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C0AAC" w14:textId="6F077937" w:rsidR="00D56391" w:rsidRPr="001E0A28" w:rsidRDefault="00D56391" w:rsidP="00D56391">
      <w:pPr>
        <w:spacing w:after="12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C341B" w:rsidRPr="000C341B">
        <w:rPr>
          <w:rFonts w:ascii="Arial" w:eastAsiaTheme="minorEastAsia" w:hAnsi="Arial" w:cs="Arial"/>
          <w:b/>
          <w:sz w:val="24"/>
          <w:szCs w:val="24"/>
          <w:lang w:eastAsia="zh-CN"/>
        </w:rPr>
        <w:t>R4-2320020</w:t>
      </w:r>
    </w:p>
    <w:p w14:paraId="448235E3" w14:textId="77777777" w:rsidR="00D56391" w:rsidRPr="003A2B9E" w:rsidRDefault="00D56391" w:rsidP="00D56391">
      <w:pPr>
        <w:spacing w:after="12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8A51C9">
        <w:rPr>
          <w:rFonts w:ascii="Arial" w:eastAsiaTheme="minorEastAsia" w:hAnsi="Arial" w:cs="Arial"/>
          <w:b/>
          <w:bCs/>
          <w:sz w:val="24"/>
          <w:szCs w:val="24"/>
          <w:lang w:eastAsia="zh-CN"/>
        </w:rPr>
        <w:t>,</w:t>
      </w:r>
      <w:r>
        <w:rPr>
          <w:rFonts w:ascii="Arial" w:eastAsiaTheme="minorEastAsia" w:hAnsi="Arial" w:cs="Arial"/>
          <w:b/>
          <w:bCs/>
          <w:sz w:val="24"/>
          <w:szCs w:val="24"/>
          <w:lang w:eastAsia="zh-CN"/>
        </w:rPr>
        <w:t xml:space="preserve"> USA,</w:t>
      </w:r>
      <w:r w:rsidRPr="008A51C9">
        <w:rPr>
          <w:rFonts w:ascii="Arial" w:eastAsiaTheme="minorEastAsia" w:hAnsi="Arial" w:cs="Arial"/>
          <w:b/>
          <w:bCs/>
          <w:sz w:val="24"/>
          <w:szCs w:val="24"/>
          <w:lang w:eastAsia="zh-CN"/>
        </w:rPr>
        <w:t xml:space="preserve"> </w:t>
      </w:r>
      <w:r w:rsidRPr="007635C6">
        <w:rPr>
          <w:rFonts w:ascii="Arial" w:eastAsiaTheme="minorEastAsia" w:hAnsi="Arial" w:cs="Arial"/>
          <w:b/>
          <w:bCs/>
          <w:sz w:val="24"/>
          <w:szCs w:val="24"/>
          <w:lang w:eastAsia="zh-CN"/>
        </w:rPr>
        <w:t xml:space="preserve">November 13 – </w:t>
      </w:r>
      <w:r>
        <w:rPr>
          <w:rFonts w:ascii="Arial" w:eastAsiaTheme="minorEastAsia" w:hAnsi="Arial" w:cs="Arial"/>
          <w:b/>
          <w:bCs/>
          <w:sz w:val="24"/>
          <w:szCs w:val="24"/>
          <w:lang w:eastAsia="zh-CN"/>
        </w:rPr>
        <w:t xml:space="preserve">November </w:t>
      </w:r>
      <w:r w:rsidRPr="007635C6">
        <w:rPr>
          <w:rFonts w:ascii="Arial" w:eastAsiaTheme="minorEastAsia" w:hAnsi="Arial" w:cs="Arial"/>
          <w:b/>
          <w:bCs/>
          <w:sz w:val="24"/>
          <w:szCs w:val="24"/>
          <w:lang w:eastAsia="zh-CN"/>
        </w:rPr>
        <w:t>17, 2023</w:t>
      </w:r>
    </w:p>
    <w:bookmarkEnd w:id="0"/>
    <w:bookmarkEnd w:id="1"/>
    <w:p w14:paraId="532EE230" w14:textId="77777777" w:rsidR="00D56391" w:rsidRDefault="00D56391" w:rsidP="00D563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lang w:val="pt-BR"/>
        </w:rPr>
      </w:pPr>
    </w:p>
    <w:p w14:paraId="4C13D183" w14:textId="54A6DD5E" w:rsidR="00D56391" w:rsidRPr="00AB4182" w:rsidRDefault="00D56391" w:rsidP="00D563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C341B">
        <w:rPr>
          <w:rFonts w:ascii="Arial" w:eastAsiaTheme="minorEastAsia" w:hAnsi="Arial" w:cs="Arial"/>
          <w:color w:val="000000"/>
          <w:lang w:eastAsia="zh-CN"/>
        </w:rPr>
        <w:t>7.27.2</w:t>
      </w:r>
    </w:p>
    <w:p w14:paraId="2F596B94" w14:textId="77777777" w:rsidR="00D56391" w:rsidRPr="00915D73" w:rsidRDefault="00D56391" w:rsidP="00D56391">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Pr="00D56391">
        <w:rPr>
          <w:rFonts w:ascii="Arial" w:eastAsia="Calibri" w:hAnsi="Arial" w:cs="Arial"/>
          <w:b/>
          <w:bCs/>
        </w:rPr>
        <w:t>Nokia, Nokia Shanghai Bell</w:t>
      </w:r>
    </w:p>
    <w:p w14:paraId="1480D034" w14:textId="746C4C3A" w:rsidR="00D56391" w:rsidRPr="00873E1F" w:rsidRDefault="00D56391" w:rsidP="00D56391">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Pr="00D56391">
        <w:rPr>
          <w:rFonts w:ascii="Arial" w:hAnsi="Arial" w:cs="Arial"/>
          <w:b/>
        </w:rPr>
        <w:t xml:space="preserve">Discussion on Simultaneous Rx/Tx </w:t>
      </w:r>
    </w:p>
    <w:p w14:paraId="2CC020A6" w14:textId="77777777" w:rsidR="00D56391" w:rsidRPr="00484C5D" w:rsidRDefault="00D56391" w:rsidP="00D56391">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Pr="001E6BF7">
        <w:rPr>
          <w:rFonts w:ascii="Arial" w:eastAsiaTheme="minorEastAsia" w:hAnsi="Arial" w:cs="Arial"/>
          <w:b/>
          <w:bCs/>
          <w:color w:val="000000"/>
          <w:lang w:eastAsia="zh-CN"/>
        </w:rPr>
        <w:t>Discussion and Approval</w:t>
      </w:r>
    </w:p>
    <w:p w14:paraId="17F02ACB" w14:textId="77777777" w:rsidR="00030BF8" w:rsidRPr="008C39F7" w:rsidRDefault="00030BF8" w:rsidP="00030BF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2591409" w14:textId="77777777" w:rsidR="00030BF8" w:rsidRPr="008C39F7" w:rsidRDefault="00030BF8" w:rsidP="00030BF8">
      <w:pPr>
        <w:pStyle w:val="RAN4H1"/>
      </w:pPr>
      <w:bookmarkStart w:id="2" w:name="_Toc116995841"/>
      <w:r w:rsidRPr="008C39F7">
        <w:t>Intro</w:t>
      </w:r>
      <w:r w:rsidRPr="008C39F7">
        <w:rPr>
          <w:rStyle w:val="RAN4H1Char"/>
        </w:rPr>
        <w:t>ductio</w:t>
      </w:r>
      <w:r w:rsidRPr="008C39F7">
        <w:t>n</w:t>
      </w:r>
      <w:bookmarkEnd w:id="2"/>
    </w:p>
    <w:p w14:paraId="1B7D9002" w14:textId="25FE319D" w:rsidR="00686C04" w:rsidRDefault="00686C04">
      <w:r>
        <w:t xml:space="preserve">At RAN4#108bis a discussion was raised in [1] on ambiguity of the </w:t>
      </w:r>
      <w:r w:rsidRPr="00686C04">
        <w:t xml:space="preserve">conditional mandatory </w:t>
      </w:r>
      <w:r>
        <w:t>s</w:t>
      </w:r>
      <w:r w:rsidRPr="00686C04">
        <w:t>imultaneous Rx/Tx UE capability</w:t>
      </w:r>
      <w:r>
        <w:t xml:space="preserve">. This </w:t>
      </w:r>
      <w:r w:rsidR="00680CE2">
        <w:t>led</w:t>
      </w:r>
      <w:r>
        <w:t xml:space="preserve"> to a WF being agreed in [2]</w:t>
      </w:r>
      <w:r w:rsidR="00680CE2">
        <w:t xml:space="preserve"> and this contribution is the continuation of this discussion.</w:t>
      </w:r>
      <w:r>
        <w:t xml:space="preserve"> </w:t>
      </w:r>
    </w:p>
    <w:p w14:paraId="73D1937F" w14:textId="691967E6" w:rsidR="00680CE2" w:rsidRPr="001C3283" w:rsidRDefault="00680CE2" w:rsidP="00680CE2">
      <w:r>
        <w:t>For the sake of ease, we repeat the background of the discussion also included in [1] here.</w:t>
      </w:r>
    </w:p>
    <w:p w14:paraId="4A14776E" w14:textId="77777777" w:rsidR="00680CE2" w:rsidRDefault="00680CE2" w:rsidP="00680CE2">
      <w:pPr>
        <w:pStyle w:val="TH"/>
        <w:jc w:val="left"/>
      </w:pPr>
      <w:r>
        <w:t>TDD – Time Division Duplexing</w:t>
      </w:r>
    </w:p>
    <w:p w14:paraId="0E36A063" w14:textId="77777777" w:rsidR="00680CE2" w:rsidRDefault="00680CE2" w:rsidP="00680CE2">
      <w:pPr>
        <w:jc w:val="both"/>
      </w:pPr>
      <w:r>
        <w:t>A communication scheme that time divides transmission and reception. An instance of transmission and an instance of reception never overlaps, since this implies full-duplexing same frequency, which is another communication scheme.</w:t>
      </w:r>
    </w:p>
    <w:p w14:paraId="60B3BF3E" w14:textId="77777777" w:rsidR="00680CE2" w:rsidRDefault="00680CE2" w:rsidP="00680CE2">
      <w:pPr>
        <w:pStyle w:val="TH"/>
        <w:jc w:val="left"/>
      </w:pPr>
      <w:r>
        <w:t>FDD – Frequency Division Duplexing</w:t>
      </w:r>
    </w:p>
    <w:p w14:paraId="6ABCA016" w14:textId="77777777" w:rsidR="00680CE2" w:rsidRDefault="00680CE2" w:rsidP="00680CE2">
      <w:pPr>
        <w:jc w:val="both"/>
      </w:pPr>
      <w:r>
        <w:t xml:space="preserve">A communication scheme that frequency divides transmission and reception. The transmission and the reception may be simultaneously active. Simultaneous activity can be challenging for the receiver, so a duplex filter is usually required to attenuate the transmission in the receiver band. </w:t>
      </w:r>
    </w:p>
    <w:p w14:paraId="615661C7" w14:textId="77777777" w:rsidR="00680CE2" w:rsidRDefault="00680CE2" w:rsidP="00680CE2">
      <w:pPr>
        <w:pStyle w:val="TH"/>
        <w:jc w:val="left"/>
      </w:pPr>
      <w:r>
        <w:t xml:space="preserve">CA - </w:t>
      </w:r>
      <w:r w:rsidRPr="005A3E18">
        <w:t xml:space="preserve">Carrier </w:t>
      </w:r>
      <w:r>
        <w:t>A</w:t>
      </w:r>
      <w:r w:rsidRPr="005A3E18">
        <w:t>ggregation</w:t>
      </w:r>
    </w:p>
    <w:p w14:paraId="49F1FDD0" w14:textId="77777777" w:rsidR="00680CE2" w:rsidRDefault="00680CE2" w:rsidP="00680CE2">
      <w:pPr>
        <w:jc w:val="both"/>
      </w:pPr>
      <w:r>
        <w:t xml:space="preserve">To extend the bandwidth available for a given communication scheme, available spectrum, </w:t>
      </w:r>
      <w:proofErr w:type="gramStart"/>
      <w:r>
        <w:t>i.e.</w:t>
      </w:r>
      <w:proofErr w:type="gramEnd"/>
      <w:r>
        <w:t xml:space="preserve"> bands, may be combined via Carrier Aggregation. The combinations may be between bands in different frequency range (FR) and/or duplex scheme as investigated in the TR </w:t>
      </w:r>
      <w:r w:rsidRPr="006C2CE2">
        <w:t xml:space="preserve">38.839 </w:t>
      </w:r>
      <w:r>
        <w:t>[</w:t>
      </w:r>
      <w:r w:rsidRPr="00686C04">
        <w:t>TR 38.839, Simultaneous Rx/Tx band combinations</w:t>
      </w:r>
      <w:r>
        <w:t xml:space="preserve">] and listed below. </w:t>
      </w:r>
    </w:p>
    <w:p w14:paraId="63A2EB54" w14:textId="77777777" w:rsidR="00680CE2" w:rsidRPr="008F3430" w:rsidRDefault="00680CE2" w:rsidP="00680CE2">
      <w:pPr>
        <w:pStyle w:val="ListParagraph"/>
        <w:numPr>
          <w:ilvl w:val="0"/>
          <w:numId w:val="12"/>
        </w:numPr>
      </w:pPr>
      <w:r w:rsidRPr="008F3430">
        <w:t>FR1+FR1 FDD-TDD band combination</w:t>
      </w:r>
    </w:p>
    <w:p w14:paraId="7C2ADC64" w14:textId="77777777" w:rsidR="00680CE2" w:rsidRPr="008F3430" w:rsidRDefault="00680CE2" w:rsidP="00680CE2">
      <w:pPr>
        <w:pStyle w:val="ListParagraph"/>
        <w:numPr>
          <w:ilvl w:val="0"/>
          <w:numId w:val="12"/>
        </w:numPr>
      </w:pPr>
      <w:r w:rsidRPr="008F3430">
        <w:t>FR1+FR1 TDD-TDD band combination</w:t>
      </w:r>
    </w:p>
    <w:p w14:paraId="1355D13B" w14:textId="77777777" w:rsidR="00680CE2" w:rsidRPr="008F3430" w:rsidRDefault="00680CE2" w:rsidP="00680CE2">
      <w:pPr>
        <w:pStyle w:val="ListParagraph"/>
        <w:numPr>
          <w:ilvl w:val="0"/>
          <w:numId w:val="12"/>
        </w:numPr>
      </w:pPr>
      <w:r w:rsidRPr="008F3430">
        <w:t>FR1+FR2 FDD-TDD band combination</w:t>
      </w:r>
    </w:p>
    <w:p w14:paraId="5E48834C" w14:textId="77777777" w:rsidR="00680CE2" w:rsidRPr="008F3430" w:rsidRDefault="00680CE2" w:rsidP="00680CE2">
      <w:pPr>
        <w:pStyle w:val="ListParagraph"/>
        <w:numPr>
          <w:ilvl w:val="0"/>
          <w:numId w:val="12"/>
        </w:numPr>
      </w:pPr>
      <w:r w:rsidRPr="008F3430">
        <w:t>FR1+FR2 TDD-TDD band combination</w:t>
      </w:r>
    </w:p>
    <w:p w14:paraId="1EE1E3A9" w14:textId="77777777" w:rsidR="00680CE2" w:rsidRDefault="00680CE2" w:rsidP="00680CE2">
      <w:pPr>
        <w:pStyle w:val="ListParagraph"/>
        <w:numPr>
          <w:ilvl w:val="0"/>
          <w:numId w:val="12"/>
        </w:numPr>
      </w:pPr>
      <w:r w:rsidRPr="008F3430">
        <w:t>FR2+FR2 TDD-TDD band combination</w:t>
      </w:r>
    </w:p>
    <w:p w14:paraId="5AE79732" w14:textId="77777777" w:rsidR="00680CE2" w:rsidRPr="008A49D2" w:rsidRDefault="00680CE2" w:rsidP="00680CE2">
      <w:r>
        <w:t>In this contribution we for simplicity only consider CA combinations within FR1.</w:t>
      </w:r>
    </w:p>
    <w:p w14:paraId="01A039FA" w14:textId="77777777" w:rsidR="00680CE2" w:rsidRDefault="00680CE2" w:rsidP="00680CE2">
      <w:pPr>
        <w:pStyle w:val="TH"/>
        <w:jc w:val="left"/>
      </w:pPr>
      <w:r w:rsidRPr="001B74CD">
        <w:t>Simultaneous Rx/Tx</w:t>
      </w:r>
      <w:r>
        <w:t xml:space="preserve"> UE Capability </w:t>
      </w:r>
    </w:p>
    <w:p w14:paraId="7ADCD301" w14:textId="77777777" w:rsidR="00680CE2" w:rsidRDefault="00680CE2" w:rsidP="00680CE2">
      <w:pPr>
        <w:jc w:val="both"/>
      </w:pPr>
      <w:r w:rsidRPr="007E7E4F">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mandatory, and the condition is described in the field, </w:t>
      </w:r>
      <w:proofErr w:type="gramStart"/>
      <w:r w:rsidRPr="007E7E4F">
        <w:t>i.e.</w:t>
      </w:r>
      <w:proofErr w:type="gramEnd"/>
      <w:r w:rsidRPr="007E7E4F">
        <w:t xml:space="preserve"> indicated in the RAN4 spec which combinations should mandatorily </w:t>
      </w:r>
      <w:r w:rsidRPr="007E7E4F">
        <w:lastRenderedPageBreak/>
        <w:t xml:space="preserve">support simultaneous Rx/Tx. For the combinations which have no such indication, the capability is optional, </w:t>
      </w:r>
      <w:proofErr w:type="gramStart"/>
      <w:r w:rsidRPr="007E7E4F">
        <w:t>i.e.</w:t>
      </w:r>
      <w:proofErr w:type="gramEnd"/>
      <w:r w:rsidRPr="007E7E4F">
        <w:t xml:space="preserve"> for UE supporting simultaneous Rx/Tx, the capability should be reported, otherwise, the capability is absent or not reported. Since the capability is important for network scheduling, it should be reported accurately.</w:t>
      </w:r>
    </w:p>
    <w:p w14:paraId="0497CD7F" w14:textId="77777777" w:rsidR="00680CE2" w:rsidRDefault="00680CE2" w:rsidP="00680CE2">
      <w:pPr>
        <w:pStyle w:val="RAN4observation0"/>
      </w:pPr>
      <w:bookmarkStart w:id="3" w:name="_Toc149912997"/>
      <w:r>
        <w:t xml:space="preserve">The </w:t>
      </w:r>
      <w:r w:rsidRPr="00427638">
        <w:t xml:space="preserve">Simultaneous Rx/Tx UE </w:t>
      </w:r>
      <w:r>
        <w:t>c</w:t>
      </w:r>
      <w:r w:rsidRPr="00427638">
        <w:t>apability</w:t>
      </w:r>
      <w:r>
        <w:t xml:space="preserve"> </w:t>
      </w:r>
      <w:r w:rsidRPr="00427638">
        <w:t xml:space="preserve">is conditional mandatory </w:t>
      </w:r>
      <w:r>
        <w:t xml:space="preserve">and therefore it needs to be </w:t>
      </w:r>
      <w:r w:rsidRPr="00427638">
        <w:t>accurately</w:t>
      </w:r>
      <w:r>
        <w:t xml:space="preserve"> noted in the RAN4 specification whether it is expected supported by the UE for a given band combination.</w:t>
      </w:r>
      <w:bookmarkEnd w:id="3"/>
      <w:r>
        <w:t xml:space="preserve"> </w:t>
      </w:r>
    </w:p>
    <w:p w14:paraId="1D2700AB" w14:textId="77777777" w:rsidR="00680CE2" w:rsidRDefault="00680CE2" w:rsidP="00680CE2">
      <w:pPr>
        <w:pStyle w:val="RAN4H2"/>
      </w:pPr>
      <w:r>
        <w:t xml:space="preserve">Indication of </w:t>
      </w:r>
      <w:r w:rsidRPr="00975C59">
        <w:t xml:space="preserve">Simultaneous </w:t>
      </w:r>
      <w:r>
        <w:t>Rx/Tx in the TS</w:t>
      </w:r>
    </w:p>
    <w:p w14:paraId="7C51717D" w14:textId="77777777" w:rsidR="00680CE2" w:rsidRDefault="00680CE2" w:rsidP="00680CE2">
      <w:pPr>
        <w:jc w:val="both"/>
      </w:pPr>
      <w:r>
        <w:t>In some cases, whether a specific band combination considers simultaneous Rx/Tx within the TS is indicated by notes, while there for other band combinations are no notes. There is a multitude of notes within TS 38.101-1 related to simultaneous Rx/Tx as listed below in Table 1:</w:t>
      </w:r>
    </w:p>
    <w:p w14:paraId="5B7BD2A7" w14:textId="77777777" w:rsidR="00680CE2" w:rsidRDefault="00680CE2" w:rsidP="00680CE2">
      <w:pPr>
        <w:pStyle w:val="TH"/>
      </w:pPr>
      <w:r>
        <w:t>Table 1: Use of Notes in TS 38.101-1 related to simultaneous Rx/Tx</w:t>
      </w:r>
    </w:p>
    <w:tbl>
      <w:tblPr>
        <w:tblStyle w:val="TableGrid"/>
        <w:tblW w:w="0" w:type="auto"/>
        <w:jc w:val="center"/>
        <w:tblLook w:val="04A0" w:firstRow="1" w:lastRow="0" w:firstColumn="1" w:lastColumn="0" w:noHBand="0" w:noVBand="1"/>
      </w:tblPr>
      <w:tblGrid>
        <w:gridCol w:w="1843"/>
        <w:gridCol w:w="7224"/>
      </w:tblGrid>
      <w:tr w:rsidR="00741384" w14:paraId="33B74D86" w14:textId="77777777" w:rsidTr="00D25196">
        <w:trPr>
          <w:jc w:val="center"/>
        </w:trPr>
        <w:tc>
          <w:tcPr>
            <w:tcW w:w="1843" w:type="dxa"/>
            <w:tcBorders>
              <w:bottom w:val="single" w:sz="4" w:space="0" w:color="auto"/>
            </w:tcBorders>
          </w:tcPr>
          <w:p w14:paraId="0422465E" w14:textId="77777777" w:rsidR="00741384" w:rsidRDefault="00741384" w:rsidP="00BC7055">
            <w:r w:rsidRPr="001A0EF8">
              <w:t>Table 5.2A.1-1</w:t>
            </w:r>
            <w:r>
              <w:br/>
            </w:r>
            <w:r w:rsidRPr="00E345AC">
              <w:t>Table 5.2A.1-2</w:t>
            </w:r>
          </w:p>
        </w:tc>
        <w:tc>
          <w:tcPr>
            <w:tcW w:w="7224" w:type="dxa"/>
          </w:tcPr>
          <w:p w14:paraId="31F233BB" w14:textId="77777777" w:rsidR="00741384" w:rsidRPr="00DC4CE9" w:rsidRDefault="00741384" w:rsidP="00BC7055">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r w:rsidR="00741384" w14:paraId="356D5CFF" w14:textId="77777777" w:rsidTr="00D25196">
        <w:trPr>
          <w:jc w:val="center"/>
        </w:trPr>
        <w:tc>
          <w:tcPr>
            <w:tcW w:w="1843" w:type="dxa"/>
            <w:tcBorders>
              <w:top w:val="single" w:sz="4" w:space="0" w:color="auto"/>
              <w:left w:val="single" w:sz="4" w:space="0" w:color="auto"/>
              <w:bottom w:val="nil"/>
              <w:right w:val="single" w:sz="4" w:space="0" w:color="auto"/>
            </w:tcBorders>
          </w:tcPr>
          <w:p w14:paraId="38BD072F" w14:textId="77777777" w:rsidR="00741384" w:rsidRDefault="00741384" w:rsidP="00BC7055">
            <w:r>
              <w:t>Table 5.2A.2.1-1</w:t>
            </w:r>
          </w:p>
        </w:tc>
        <w:tc>
          <w:tcPr>
            <w:tcW w:w="7224" w:type="dxa"/>
            <w:tcBorders>
              <w:left w:val="single" w:sz="4" w:space="0" w:color="auto"/>
            </w:tcBorders>
          </w:tcPr>
          <w:p w14:paraId="46C95923" w14:textId="77777777" w:rsidR="00741384" w:rsidRPr="006C7A4B" w:rsidRDefault="00741384" w:rsidP="00BC7055">
            <w:pPr>
              <w:pStyle w:val="TAN"/>
            </w:pPr>
            <w:r>
              <w:t>NOTE 1:</w:t>
            </w:r>
            <w:r>
              <w:tab/>
              <w:t>Applicable for UE supporting inter-band carrier aggregation with mandatory simultaneous Rx/Tx capability.</w:t>
            </w:r>
          </w:p>
        </w:tc>
      </w:tr>
      <w:tr w:rsidR="00741384" w14:paraId="55A4F514" w14:textId="77777777" w:rsidTr="00D25196">
        <w:trPr>
          <w:jc w:val="center"/>
        </w:trPr>
        <w:tc>
          <w:tcPr>
            <w:tcW w:w="1843" w:type="dxa"/>
            <w:tcBorders>
              <w:top w:val="nil"/>
              <w:left w:val="single" w:sz="4" w:space="0" w:color="auto"/>
              <w:bottom w:val="nil"/>
              <w:right w:val="single" w:sz="4" w:space="0" w:color="auto"/>
            </w:tcBorders>
          </w:tcPr>
          <w:p w14:paraId="62C9FD87" w14:textId="77777777" w:rsidR="00741384" w:rsidRDefault="00741384" w:rsidP="00BC7055"/>
        </w:tc>
        <w:tc>
          <w:tcPr>
            <w:tcW w:w="7224" w:type="dxa"/>
            <w:tcBorders>
              <w:left w:val="single" w:sz="4" w:space="0" w:color="auto"/>
            </w:tcBorders>
          </w:tcPr>
          <w:p w14:paraId="7A10128F" w14:textId="77777777" w:rsidR="00741384" w:rsidRPr="00E97B1E" w:rsidRDefault="00741384" w:rsidP="00BC705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tc>
      </w:tr>
      <w:tr w:rsidR="00741384" w14:paraId="2310B9D1" w14:textId="77777777" w:rsidTr="00D25196">
        <w:trPr>
          <w:jc w:val="center"/>
        </w:trPr>
        <w:tc>
          <w:tcPr>
            <w:tcW w:w="1843" w:type="dxa"/>
            <w:tcBorders>
              <w:top w:val="nil"/>
              <w:left w:val="single" w:sz="4" w:space="0" w:color="auto"/>
              <w:bottom w:val="nil"/>
              <w:right w:val="single" w:sz="4" w:space="0" w:color="auto"/>
            </w:tcBorders>
          </w:tcPr>
          <w:p w14:paraId="1E67F8B9" w14:textId="77777777" w:rsidR="00741384" w:rsidRDefault="00741384" w:rsidP="00BC7055"/>
        </w:tc>
        <w:tc>
          <w:tcPr>
            <w:tcW w:w="7224" w:type="dxa"/>
            <w:tcBorders>
              <w:left w:val="single" w:sz="4" w:space="0" w:color="auto"/>
            </w:tcBorders>
          </w:tcPr>
          <w:p w14:paraId="15BD87D5" w14:textId="77777777" w:rsidR="00741384" w:rsidRPr="00A16DCD" w:rsidRDefault="00741384" w:rsidP="00BC7055">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tc>
      </w:tr>
      <w:tr w:rsidR="00741384" w14:paraId="29F9492A" w14:textId="77777777" w:rsidTr="00D25196">
        <w:trPr>
          <w:jc w:val="center"/>
        </w:trPr>
        <w:tc>
          <w:tcPr>
            <w:tcW w:w="1843" w:type="dxa"/>
            <w:tcBorders>
              <w:top w:val="nil"/>
              <w:left w:val="single" w:sz="4" w:space="0" w:color="auto"/>
              <w:bottom w:val="nil"/>
              <w:right w:val="single" w:sz="4" w:space="0" w:color="auto"/>
            </w:tcBorders>
          </w:tcPr>
          <w:p w14:paraId="6D4BB388" w14:textId="77777777" w:rsidR="00741384" w:rsidRDefault="00741384" w:rsidP="00BC7055"/>
        </w:tc>
        <w:tc>
          <w:tcPr>
            <w:tcW w:w="7224" w:type="dxa"/>
            <w:tcBorders>
              <w:left w:val="single" w:sz="4" w:space="0" w:color="auto"/>
            </w:tcBorders>
          </w:tcPr>
          <w:p w14:paraId="0C336012" w14:textId="77777777" w:rsidR="00741384" w:rsidRPr="00E23FD8" w:rsidRDefault="00741384" w:rsidP="00BC705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tc>
      </w:tr>
      <w:tr w:rsidR="00741384" w14:paraId="68E56976" w14:textId="77777777" w:rsidTr="00D25196">
        <w:trPr>
          <w:jc w:val="center"/>
        </w:trPr>
        <w:tc>
          <w:tcPr>
            <w:tcW w:w="1843" w:type="dxa"/>
            <w:tcBorders>
              <w:top w:val="nil"/>
              <w:left w:val="single" w:sz="4" w:space="0" w:color="auto"/>
              <w:bottom w:val="nil"/>
              <w:right w:val="single" w:sz="4" w:space="0" w:color="auto"/>
            </w:tcBorders>
          </w:tcPr>
          <w:p w14:paraId="3BC6D96C" w14:textId="77777777" w:rsidR="00741384" w:rsidRDefault="00741384" w:rsidP="00BC7055"/>
        </w:tc>
        <w:tc>
          <w:tcPr>
            <w:tcW w:w="7224" w:type="dxa"/>
            <w:tcBorders>
              <w:left w:val="single" w:sz="4" w:space="0" w:color="auto"/>
            </w:tcBorders>
          </w:tcPr>
          <w:p w14:paraId="568FE232" w14:textId="77777777" w:rsidR="00741384" w:rsidRPr="00284500" w:rsidRDefault="00741384" w:rsidP="00BC705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tc>
      </w:tr>
      <w:tr w:rsidR="00741384" w14:paraId="7984E072" w14:textId="77777777" w:rsidTr="00D25196">
        <w:trPr>
          <w:jc w:val="center"/>
        </w:trPr>
        <w:tc>
          <w:tcPr>
            <w:tcW w:w="1843" w:type="dxa"/>
            <w:tcBorders>
              <w:top w:val="nil"/>
              <w:left w:val="single" w:sz="4" w:space="0" w:color="auto"/>
              <w:bottom w:val="single" w:sz="4" w:space="0" w:color="auto"/>
              <w:right w:val="single" w:sz="4" w:space="0" w:color="auto"/>
            </w:tcBorders>
          </w:tcPr>
          <w:p w14:paraId="0F89A520" w14:textId="77777777" w:rsidR="00741384" w:rsidRDefault="00741384" w:rsidP="00BC7055"/>
        </w:tc>
        <w:tc>
          <w:tcPr>
            <w:tcW w:w="7224" w:type="dxa"/>
            <w:tcBorders>
              <w:left w:val="single" w:sz="4" w:space="0" w:color="auto"/>
            </w:tcBorders>
          </w:tcPr>
          <w:p w14:paraId="2E908681" w14:textId="77777777" w:rsidR="00741384" w:rsidRPr="00284500" w:rsidRDefault="00741384" w:rsidP="00BC705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tc>
      </w:tr>
      <w:tr w:rsidR="00741384" w14:paraId="6685D9F8"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0E2368BD" w14:textId="77777777" w:rsidR="00741384" w:rsidRDefault="00741384" w:rsidP="00BC7055">
            <w:r w:rsidRPr="00DD48EA">
              <w:t>Table 5.2A.2.2-1</w:t>
            </w:r>
          </w:p>
        </w:tc>
        <w:tc>
          <w:tcPr>
            <w:tcW w:w="7224" w:type="dxa"/>
            <w:tcBorders>
              <w:left w:val="single" w:sz="4" w:space="0" w:color="auto"/>
            </w:tcBorders>
          </w:tcPr>
          <w:p w14:paraId="7F75D553" w14:textId="77777777" w:rsidR="00741384" w:rsidRPr="000C4BCE" w:rsidRDefault="00741384" w:rsidP="00BC7055">
            <w:pPr>
              <w:pStyle w:val="TAN"/>
              <w:rPr>
                <w:rFonts w:eastAsia="DengXian"/>
                <w:lang w:val="en-US"/>
              </w:rPr>
            </w:pPr>
            <w:r w:rsidRPr="00344BF7">
              <w:rPr>
                <w:rFonts w:eastAsia="DengXian"/>
                <w:lang w:val="en-US"/>
              </w:rPr>
              <w:t xml:space="preserve">NOTE </w:t>
            </w:r>
            <w:r w:rsidRPr="00344BF7">
              <w:rPr>
                <w:rFonts w:eastAsia="DengXian"/>
                <w:lang w:val="en-US" w:eastAsia="zh-TW"/>
              </w:rPr>
              <w:t>3</w:t>
            </w:r>
            <w:r w:rsidRPr="00344BF7">
              <w:rPr>
                <w:rFonts w:eastAsia="DengXian"/>
                <w:lang w:val="en-US"/>
              </w:rPr>
              <w:t>:</w:t>
            </w:r>
            <w:r w:rsidRPr="00344BF7">
              <w:rPr>
                <w:rFonts w:eastAsia="DengXian"/>
                <w:lang w:val="en-US"/>
              </w:rPr>
              <w:tab/>
              <w:t>Applicable for UE supporting inter-band carrier aggregation with mandatory simultaneous Rx/Tx capability</w:t>
            </w:r>
          </w:p>
        </w:tc>
      </w:tr>
      <w:tr w:rsidR="00741384" w14:paraId="0C8936D6"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24026D7E" w14:textId="77777777" w:rsidR="00741384" w:rsidRPr="00DD48EA" w:rsidRDefault="00741384" w:rsidP="00BC7055">
            <w:r w:rsidRPr="000D7754">
              <w:t>Table 5.2A.2.3-1</w:t>
            </w:r>
          </w:p>
        </w:tc>
        <w:tc>
          <w:tcPr>
            <w:tcW w:w="7224" w:type="dxa"/>
            <w:tcBorders>
              <w:left w:val="single" w:sz="4" w:space="0" w:color="auto"/>
            </w:tcBorders>
          </w:tcPr>
          <w:p w14:paraId="0C2F457B" w14:textId="77777777" w:rsidR="00741384" w:rsidRPr="00344BF7" w:rsidRDefault="00741384" w:rsidP="00BC7055">
            <w:pPr>
              <w:pStyle w:val="TAN"/>
              <w:rPr>
                <w:rFonts w:eastAsia="DengXian"/>
                <w:lang w:val="en-US"/>
              </w:rPr>
            </w:pPr>
            <w:r w:rsidRPr="0072127A">
              <w:rPr>
                <w:rFonts w:eastAsia="SimSun"/>
              </w:rPr>
              <w:t>NOTE 1:</w:t>
            </w:r>
            <w:r w:rsidRPr="0072127A">
              <w:rPr>
                <w:rFonts w:eastAsia="SimSun"/>
              </w:rPr>
              <w:tab/>
              <w:t>Applicable for UE supporting inter-band carrier aggregation with mandatory simultaneous Rx/Tx capability.</w:t>
            </w:r>
          </w:p>
        </w:tc>
      </w:tr>
      <w:tr w:rsidR="00741384" w14:paraId="2655CB41"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0C6441B6" w14:textId="77777777" w:rsidR="00741384" w:rsidRPr="000D7754" w:rsidRDefault="00741384" w:rsidP="00BC7055">
            <w:r w:rsidRPr="00EF660A">
              <w:t>Table 5.2A.2.4-1</w:t>
            </w:r>
          </w:p>
        </w:tc>
        <w:tc>
          <w:tcPr>
            <w:tcW w:w="7224" w:type="dxa"/>
            <w:tcBorders>
              <w:left w:val="single" w:sz="4" w:space="0" w:color="auto"/>
            </w:tcBorders>
          </w:tcPr>
          <w:p w14:paraId="7D399D55" w14:textId="77777777" w:rsidR="00741384" w:rsidRPr="0072127A" w:rsidRDefault="00741384" w:rsidP="00BC7055">
            <w:pPr>
              <w:pStyle w:val="TAN"/>
              <w:rPr>
                <w:rFonts w:eastAsia="SimSun"/>
              </w:rPr>
            </w:pPr>
            <w:r w:rsidRPr="00BF49E7">
              <w:rPr>
                <w:rFonts w:eastAsia="SimSun"/>
              </w:rPr>
              <w:t>NOTE 1:</w:t>
            </w:r>
            <w:r w:rsidRPr="00BF49E7">
              <w:rPr>
                <w:rFonts w:eastAsia="SimSun"/>
              </w:rPr>
              <w:tab/>
              <w:t>Applicable for UE supporting inter-band carrier aggregation with mandatory simultaneous Rx/Tx capability.</w:t>
            </w:r>
          </w:p>
        </w:tc>
      </w:tr>
      <w:tr w:rsidR="00741384" w14:paraId="7D87854D"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2E101ED2" w14:textId="77777777" w:rsidR="00741384" w:rsidRPr="00EF660A" w:rsidRDefault="00741384" w:rsidP="00BC7055">
            <w:r w:rsidRPr="00CD66AA">
              <w:t>Table 5.5A.3.1-1</w:t>
            </w:r>
          </w:p>
        </w:tc>
        <w:tc>
          <w:tcPr>
            <w:tcW w:w="7224" w:type="dxa"/>
            <w:tcBorders>
              <w:left w:val="single" w:sz="4" w:space="0" w:color="auto"/>
            </w:tcBorders>
          </w:tcPr>
          <w:p w14:paraId="3B7B2000" w14:textId="77777777" w:rsidR="00741384" w:rsidRPr="00284500" w:rsidRDefault="00741384" w:rsidP="00BC7055">
            <w:pPr>
              <w:pStyle w:val="TAN"/>
              <w:overflowPunct w:val="0"/>
              <w:autoSpaceDE w:val="0"/>
              <w:autoSpaceDN w:val="0"/>
              <w:adjustRightInd w:val="0"/>
            </w:pPr>
            <w:r>
              <w:rPr>
                <w:rFonts w:hint="eastAsia"/>
                <w:lang w:val="en-US" w:eastAsia="zh-CN"/>
              </w:rPr>
              <w:t>NOTE 12: UL configurations are for non-simultaneous Rx/Tx operation.</w:t>
            </w:r>
          </w:p>
        </w:tc>
      </w:tr>
      <w:tr w:rsidR="00741384" w14:paraId="50BB69B9" w14:textId="77777777" w:rsidTr="00D25196">
        <w:trPr>
          <w:jc w:val="center"/>
        </w:trPr>
        <w:tc>
          <w:tcPr>
            <w:tcW w:w="1843" w:type="dxa"/>
            <w:tcBorders>
              <w:top w:val="single" w:sz="4" w:space="0" w:color="auto"/>
              <w:left w:val="single" w:sz="4" w:space="0" w:color="auto"/>
              <w:bottom w:val="nil"/>
              <w:right w:val="single" w:sz="4" w:space="0" w:color="auto"/>
            </w:tcBorders>
          </w:tcPr>
          <w:p w14:paraId="6CA53B07" w14:textId="77777777" w:rsidR="00741384" w:rsidRPr="00CD66AA" w:rsidRDefault="00741384" w:rsidP="00BC7055">
            <w:r w:rsidRPr="009E3462">
              <w:t>Table 6.2A.4.2.3-1</w:t>
            </w:r>
          </w:p>
        </w:tc>
        <w:tc>
          <w:tcPr>
            <w:tcW w:w="7224" w:type="dxa"/>
            <w:tcBorders>
              <w:left w:val="single" w:sz="4" w:space="0" w:color="auto"/>
            </w:tcBorders>
          </w:tcPr>
          <w:p w14:paraId="19D663B2" w14:textId="77777777" w:rsidR="00741384" w:rsidRPr="007D1A97" w:rsidRDefault="00741384" w:rsidP="00BC7055">
            <w:pPr>
              <w:pStyle w:val="TAN"/>
              <w:rPr>
                <w:lang w:eastAsia="ja-JP"/>
              </w:rPr>
            </w:pPr>
            <w:r>
              <w:rPr>
                <w:lang w:eastAsia="ja-JP"/>
              </w:rPr>
              <w:t>NOTE 2:</w:t>
            </w:r>
            <w:r>
              <w:rPr>
                <w:lang w:eastAsia="ja-JP"/>
              </w:rPr>
              <w:tab/>
              <w:t>Only applicable for UE supporting inter-band carrier aggregation with uplink in one NR band and without simultaneous Rx/Tx.</w:t>
            </w:r>
          </w:p>
        </w:tc>
      </w:tr>
      <w:tr w:rsidR="00741384" w14:paraId="2BA6929A" w14:textId="77777777" w:rsidTr="00D25196">
        <w:trPr>
          <w:jc w:val="center"/>
        </w:trPr>
        <w:tc>
          <w:tcPr>
            <w:tcW w:w="1843" w:type="dxa"/>
            <w:tcBorders>
              <w:top w:val="nil"/>
              <w:left w:val="single" w:sz="4" w:space="0" w:color="auto"/>
              <w:bottom w:val="nil"/>
              <w:right w:val="single" w:sz="4" w:space="0" w:color="auto"/>
            </w:tcBorders>
          </w:tcPr>
          <w:p w14:paraId="14542107" w14:textId="77777777" w:rsidR="00741384" w:rsidRPr="009E3462" w:rsidRDefault="00741384" w:rsidP="00BC7055"/>
        </w:tc>
        <w:tc>
          <w:tcPr>
            <w:tcW w:w="7224" w:type="dxa"/>
            <w:tcBorders>
              <w:left w:val="single" w:sz="4" w:space="0" w:color="auto"/>
            </w:tcBorders>
          </w:tcPr>
          <w:p w14:paraId="7A83C196" w14:textId="77777777" w:rsidR="00741384" w:rsidRDefault="00741384" w:rsidP="00BC7055">
            <w:pPr>
              <w:pStyle w:val="TAN"/>
              <w:rPr>
                <w:lang w:eastAsia="ja-JP"/>
              </w:rPr>
            </w:pPr>
            <w:r>
              <w:rPr>
                <w:lang w:eastAsia="ja-JP"/>
              </w:rPr>
              <w:t>NOTE 3:</w:t>
            </w:r>
            <w:r>
              <w:rPr>
                <w:lang w:eastAsia="ja-JP"/>
              </w:rPr>
              <w:tab/>
              <w:t>Applicable for UE supporting inter-band carrier aggregation without simultaneous Rx/Tx.</w:t>
            </w:r>
          </w:p>
        </w:tc>
      </w:tr>
      <w:tr w:rsidR="00741384" w14:paraId="0A31E035" w14:textId="77777777" w:rsidTr="00D25196">
        <w:trPr>
          <w:jc w:val="center"/>
        </w:trPr>
        <w:tc>
          <w:tcPr>
            <w:tcW w:w="1843" w:type="dxa"/>
            <w:tcBorders>
              <w:top w:val="nil"/>
              <w:left w:val="single" w:sz="4" w:space="0" w:color="auto"/>
              <w:bottom w:val="single" w:sz="4" w:space="0" w:color="auto"/>
              <w:right w:val="single" w:sz="4" w:space="0" w:color="auto"/>
            </w:tcBorders>
          </w:tcPr>
          <w:p w14:paraId="76BCD0EF" w14:textId="77777777" w:rsidR="00741384" w:rsidRPr="009E3462" w:rsidRDefault="00741384" w:rsidP="00BC7055"/>
        </w:tc>
        <w:tc>
          <w:tcPr>
            <w:tcW w:w="7224" w:type="dxa"/>
            <w:tcBorders>
              <w:left w:val="single" w:sz="4" w:space="0" w:color="auto"/>
            </w:tcBorders>
          </w:tcPr>
          <w:p w14:paraId="44A85E2E" w14:textId="77777777" w:rsidR="00741384" w:rsidRDefault="00741384" w:rsidP="00BC7055">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r w:rsidR="00741384" w14:paraId="0492D579" w14:textId="77777777" w:rsidTr="00D25196">
        <w:trPr>
          <w:jc w:val="center"/>
        </w:trPr>
        <w:tc>
          <w:tcPr>
            <w:tcW w:w="1843" w:type="dxa"/>
            <w:tcBorders>
              <w:top w:val="nil"/>
              <w:left w:val="single" w:sz="4" w:space="0" w:color="auto"/>
              <w:bottom w:val="single" w:sz="4" w:space="0" w:color="auto"/>
              <w:right w:val="single" w:sz="4" w:space="0" w:color="auto"/>
            </w:tcBorders>
          </w:tcPr>
          <w:p w14:paraId="7A4E157D" w14:textId="77777777" w:rsidR="00741384" w:rsidRPr="009E3462" w:rsidRDefault="00741384" w:rsidP="00BC7055"/>
        </w:tc>
        <w:tc>
          <w:tcPr>
            <w:tcW w:w="7224" w:type="dxa"/>
            <w:tcBorders>
              <w:left w:val="single" w:sz="4" w:space="0" w:color="auto"/>
            </w:tcBorders>
          </w:tcPr>
          <w:p w14:paraId="209B6588" w14:textId="77777777" w:rsidR="00741384" w:rsidRPr="00EB3E33" w:rsidRDefault="00741384" w:rsidP="00BC7055">
            <w:pPr>
              <w:pStyle w:val="TAN"/>
              <w:rPr>
                <w:rFonts w:eastAsia="DengXian"/>
              </w:rPr>
            </w:pPr>
            <w:r w:rsidRPr="000B518F">
              <w:rPr>
                <w:rFonts w:eastAsia="DengXian"/>
              </w:rPr>
              <w:t xml:space="preserve">NOTE </w:t>
            </w:r>
            <w:r w:rsidRPr="000B518F">
              <w:rPr>
                <w:rFonts w:eastAsia="DengXian"/>
                <w:lang w:eastAsia="zh-CN"/>
              </w:rPr>
              <w:t>7</w:t>
            </w:r>
            <w:r w:rsidRPr="000B518F">
              <w:rPr>
                <w:rFonts w:eastAsia="DengXian"/>
              </w:rPr>
              <w:t>:</w:t>
            </w:r>
            <w:r w:rsidRPr="000B518F">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01425E0" w14:textId="77777777" w:rsidR="00680CE2" w:rsidRPr="00C308DB" w:rsidRDefault="00680CE2" w:rsidP="00680CE2">
      <w:pPr>
        <w:rPr>
          <w:sz w:val="2"/>
          <w:szCs w:val="2"/>
        </w:rPr>
      </w:pPr>
    </w:p>
    <w:p w14:paraId="6FFDCE93" w14:textId="12D8962D" w:rsidR="00680CE2" w:rsidRPr="00CA1999" w:rsidRDefault="00680CE2" w:rsidP="00680CE2">
      <w:pPr>
        <w:jc w:val="both"/>
      </w:pPr>
      <w:r>
        <w:t xml:space="preserve">Looking at the numerous notes it is not always clear whether they were intended to mandate the </w:t>
      </w:r>
      <w:r w:rsidRPr="00CA1999">
        <w:t>simultaneous Rx/Tx capability,</w:t>
      </w:r>
      <w:r>
        <w:t xml:space="preserve"> or they are exceptions to the </w:t>
      </w:r>
      <w:r w:rsidRPr="00CA1999">
        <w:t>simultaneous Rx/Tx capability</w:t>
      </w:r>
      <w:r>
        <w:t>.</w:t>
      </w:r>
    </w:p>
    <w:p w14:paraId="76EAD330" w14:textId="77777777" w:rsidR="00680CE2" w:rsidRDefault="00680CE2" w:rsidP="00680CE2">
      <w:pPr>
        <w:pStyle w:val="RAN4observation0"/>
      </w:pPr>
      <w:bookmarkStart w:id="4" w:name="_Toc149912998"/>
      <w:r w:rsidRPr="00CA1999">
        <w:lastRenderedPageBreak/>
        <w:t xml:space="preserve">There is a </w:t>
      </w:r>
      <w:r>
        <w:t>large number</w:t>
      </w:r>
      <w:r w:rsidRPr="00CA1999">
        <w:t xml:space="preserve"> of </w:t>
      </w:r>
      <w:r>
        <w:t>N</w:t>
      </w:r>
      <w:r w:rsidRPr="00CA1999">
        <w:t>otes within TS 38.101-1 related to simultaneous Rx/Tx</w:t>
      </w:r>
      <w:r>
        <w:t xml:space="preserve">, it is not always clear which mandates the </w:t>
      </w:r>
      <w:r w:rsidRPr="00CA1999">
        <w:t xml:space="preserve">simultaneous Rx/Tx </w:t>
      </w:r>
      <w:proofErr w:type="gramStart"/>
      <w:r w:rsidRPr="00CA1999">
        <w:t>capability</w:t>
      </w:r>
      <w:proofErr w:type="gramEnd"/>
      <w:r>
        <w:t xml:space="preserve"> and which doesn’t.</w:t>
      </w:r>
      <w:bookmarkEnd w:id="4"/>
    </w:p>
    <w:p w14:paraId="29B4C6F5" w14:textId="77777777" w:rsidR="00680CE2" w:rsidRPr="003A571F" w:rsidRDefault="00680CE2" w:rsidP="00680CE2">
      <w:pPr>
        <w:jc w:val="both"/>
      </w:pPr>
      <w:r>
        <w:t xml:space="preserve">Further, in TS 38.101-1 it is stated that if a lower order band combination, </w:t>
      </w:r>
      <w:proofErr w:type="gramStart"/>
      <w:r>
        <w:t>i.e.</w:t>
      </w:r>
      <w:proofErr w:type="gramEnd"/>
      <w:r>
        <w:t xml:space="preserve"> a band combination with a lower number of bands, is mandated to support the </w:t>
      </w:r>
      <w:r w:rsidRPr="006A5C20">
        <w:t>simultaneous Rx/Tx capability</w:t>
      </w:r>
      <w:r>
        <w:t xml:space="preserve"> then all higher order band combinations also is mandated to support </w:t>
      </w:r>
      <w:r w:rsidRPr="00CE1F2C">
        <w:t>simultaneous Rx/Tx capability</w:t>
      </w:r>
      <w:r>
        <w:t>. This applies both to CA and DC band combinations.</w:t>
      </w:r>
    </w:p>
    <w:p w14:paraId="17417BD9" w14:textId="77777777" w:rsidR="00680CE2" w:rsidRDefault="00680CE2" w:rsidP="00680CE2">
      <w:r w:rsidRPr="00A85E65">
        <w:t>5.2A.2</w:t>
      </w:r>
      <w:r w:rsidRPr="00A85E65">
        <w:tab/>
        <w:t>Inter-band CA</w:t>
      </w:r>
      <w:r>
        <w:t xml:space="preserve"> – TS 38.101-1:</w:t>
      </w:r>
    </w:p>
    <w:tbl>
      <w:tblPr>
        <w:tblStyle w:val="TableGrid"/>
        <w:tblW w:w="9676" w:type="dxa"/>
        <w:tblLook w:val="04A0" w:firstRow="1" w:lastRow="0" w:firstColumn="1" w:lastColumn="0" w:noHBand="0" w:noVBand="1"/>
      </w:tblPr>
      <w:tblGrid>
        <w:gridCol w:w="9676"/>
      </w:tblGrid>
      <w:tr w:rsidR="00680CE2" w14:paraId="1DA8EDB6" w14:textId="77777777" w:rsidTr="00BC7055">
        <w:trPr>
          <w:trHeight w:val="1142"/>
        </w:trPr>
        <w:tc>
          <w:tcPr>
            <w:tcW w:w="9676" w:type="dxa"/>
          </w:tcPr>
          <w:p w14:paraId="4638FB50" w14:textId="77777777" w:rsidR="00680CE2" w:rsidRDefault="00680CE2" w:rsidP="00BC7055">
            <w:r w:rsidRPr="00CE1F2C">
              <w:t xml:space="preserve">If the mandatory </w:t>
            </w:r>
            <w:bookmarkStart w:id="5" w:name="_Hlk146026335"/>
            <w:r w:rsidRPr="00CE1F2C">
              <w:t xml:space="preserve">simultaneous Rx/Tx capability </w:t>
            </w:r>
            <w:bookmarkEnd w:id="5"/>
            <w:r w:rsidRPr="00CE1F2C">
              <w:t xml:space="preserve">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30E10D8" w14:textId="77777777" w:rsidR="00680CE2" w:rsidRDefault="00680CE2" w:rsidP="00BC7055"/>
        </w:tc>
      </w:tr>
    </w:tbl>
    <w:p w14:paraId="74B41E47" w14:textId="77777777" w:rsidR="00680CE2" w:rsidRPr="00C308DB" w:rsidRDefault="00680CE2" w:rsidP="00680CE2">
      <w:pPr>
        <w:rPr>
          <w:sz w:val="2"/>
          <w:szCs w:val="2"/>
        </w:rPr>
      </w:pPr>
    </w:p>
    <w:p w14:paraId="3CFA8EB7" w14:textId="77777777" w:rsidR="00680CE2" w:rsidRPr="003A60FD" w:rsidRDefault="00680CE2" w:rsidP="00680CE2">
      <w:r w:rsidRPr="008B0F73">
        <w:t>5.2B</w:t>
      </w:r>
      <w:r w:rsidRPr="008B0F73">
        <w:tab/>
        <w:t>Operating bands for DC</w:t>
      </w:r>
      <w:r>
        <w:t xml:space="preserve"> – TS 38.101-1:</w:t>
      </w:r>
    </w:p>
    <w:tbl>
      <w:tblPr>
        <w:tblStyle w:val="TableGrid"/>
        <w:tblW w:w="9676" w:type="dxa"/>
        <w:tblLook w:val="04A0" w:firstRow="1" w:lastRow="0" w:firstColumn="1" w:lastColumn="0" w:noHBand="0" w:noVBand="1"/>
      </w:tblPr>
      <w:tblGrid>
        <w:gridCol w:w="9676"/>
      </w:tblGrid>
      <w:tr w:rsidR="00680CE2" w14:paraId="4206F7F1" w14:textId="77777777" w:rsidTr="00BC7055">
        <w:trPr>
          <w:trHeight w:val="1142"/>
        </w:trPr>
        <w:tc>
          <w:tcPr>
            <w:tcW w:w="9676" w:type="dxa"/>
          </w:tcPr>
          <w:p w14:paraId="7341E54F" w14:textId="77777777" w:rsidR="00680CE2" w:rsidRDefault="00680CE2" w:rsidP="00BC7055">
            <w:r w:rsidRPr="00C84DBC">
              <w:t>If the mandatory simultaneous Rx/Tx capability applies for a band combination, the mandatory simultaneous Rx/Tx capability also applies for the band combination when the applicable band combination is a subset of a higher order band combination.</w:t>
            </w:r>
          </w:p>
        </w:tc>
      </w:tr>
    </w:tbl>
    <w:p w14:paraId="2062B64A" w14:textId="77777777" w:rsidR="00680CE2" w:rsidRPr="00C308DB" w:rsidRDefault="00680CE2" w:rsidP="00680CE2">
      <w:pPr>
        <w:rPr>
          <w:sz w:val="2"/>
          <w:szCs w:val="2"/>
        </w:rPr>
      </w:pPr>
    </w:p>
    <w:p w14:paraId="05F7F147" w14:textId="77777777" w:rsidR="00680CE2" w:rsidRPr="00975C59" w:rsidRDefault="00680CE2" w:rsidP="00680CE2">
      <w:pPr>
        <w:pStyle w:val="RAN4observation0"/>
      </w:pPr>
      <w:bookmarkStart w:id="6" w:name="_Toc149912999"/>
      <w:r>
        <w:t>If</w:t>
      </w:r>
      <w:r w:rsidRPr="002E1133">
        <w:t xml:space="preserve"> a lower order band combination</w:t>
      </w:r>
      <w:r>
        <w:t xml:space="preserve"> (CA or DC)</w:t>
      </w:r>
      <w:r w:rsidRPr="002E1133">
        <w:t xml:space="preserve"> is mandated to support the simultaneous Rx/Tx capability, then all higher order band combinations also is mandated to support simultaneous Rx/Tx capability.</w:t>
      </w:r>
      <w:bookmarkEnd w:id="6"/>
    </w:p>
    <w:p w14:paraId="13EFF3B5" w14:textId="77777777" w:rsidR="00680CE2" w:rsidRDefault="00680CE2" w:rsidP="00680CE2">
      <w:r>
        <w:t xml:space="preserve">When investigating the specification and the listed band combinations it seems sometimes a note is also added for the higher order band combinations while there in other cases only are a note for the lowest order, </w:t>
      </w:r>
      <w:proofErr w:type="gramStart"/>
      <w:r>
        <w:t>i.e.</w:t>
      </w:r>
      <w:proofErr w:type="gramEnd"/>
      <w:r>
        <w:t xml:space="preserve"> the 2 band CA case. </w:t>
      </w:r>
    </w:p>
    <w:p w14:paraId="74FF9FF3" w14:textId="0A0D30A4" w:rsidR="00686C04" w:rsidRDefault="00686C04" w:rsidP="00686C04">
      <w:pPr>
        <w:pStyle w:val="RAN4H1"/>
      </w:pPr>
      <w:r>
        <w:t>Discussion</w:t>
      </w:r>
    </w:p>
    <w:p w14:paraId="701C73A2" w14:textId="77777777" w:rsidR="00680CE2" w:rsidRDefault="00680CE2" w:rsidP="00680CE2">
      <w:r>
        <w:t>Like for last meeting</w:t>
      </w:r>
      <w:r w:rsidRPr="001C3283">
        <w:t xml:space="preserve"> </w:t>
      </w:r>
      <w:r>
        <w:t xml:space="preserve">we discuss the </w:t>
      </w:r>
      <w:r w:rsidRPr="001C3283">
        <w:t>possib</w:t>
      </w:r>
      <w:r>
        <w:t>ility</w:t>
      </w:r>
      <w:r w:rsidRPr="001C3283">
        <w:t xml:space="preserve"> </w:t>
      </w:r>
      <w:r>
        <w:t xml:space="preserve">that some </w:t>
      </w:r>
      <w:r w:rsidRPr="001C3283">
        <w:t xml:space="preserve">combination of CA TDD-TDD </w:t>
      </w:r>
      <w:r>
        <w:t xml:space="preserve">has </w:t>
      </w:r>
      <w:r w:rsidRPr="001C3283">
        <w:t>associated a wrong use and purpose of the notes that are defined and used in TDD-TDD combinations.</w:t>
      </w:r>
      <w:r>
        <w:t xml:space="preserve"> The analysis shows how complex the Notes for 2 CA are, and why it is required to simplify these Notes.</w:t>
      </w:r>
    </w:p>
    <w:p w14:paraId="6A0A6F14" w14:textId="77777777" w:rsidR="006524E5" w:rsidRDefault="006524E5" w:rsidP="006524E5">
      <w:pPr>
        <w:pStyle w:val="RAN4observation0"/>
      </w:pPr>
      <w:bookmarkStart w:id="7" w:name="_Toc149913000"/>
      <w:r>
        <w:t xml:space="preserve">It seems at least some </w:t>
      </w:r>
      <w:r w:rsidRPr="00532FC1">
        <w:t>combination of CA TDD-TDD has associated a wrong use and purpose of the notes</w:t>
      </w:r>
      <w:r>
        <w:t xml:space="preserve"> related to </w:t>
      </w:r>
      <w:r w:rsidRPr="00532FC1">
        <w:t>Simultaneous Rx/Tx</w:t>
      </w:r>
      <w:r>
        <w:t>.</w:t>
      </w:r>
      <w:bookmarkEnd w:id="7"/>
    </w:p>
    <w:p w14:paraId="1C5D6BDA" w14:textId="77777777" w:rsidR="00CB4BA4" w:rsidRDefault="00D7538F" w:rsidP="00D7538F">
      <w:r>
        <w:t>In the Annex we again include the identified cases</w:t>
      </w:r>
      <w:r w:rsidR="00CB4BA4">
        <w:t>,</w:t>
      </w:r>
      <w:r>
        <w:t xml:space="preserve"> </w:t>
      </w:r>
      <w:r w:rsidR="00CB4BA4">
        <w:t xml:space="preserve">as first discussed in [1], </w:t>
      </w:r>
      <w:r w:rsidR="00A5137E">
        <w:t>where it seems the notes have been applied</w:t>
      </w:r>
      <w:r w:rsidR="00CB4BA4">
        <w:t>.</w:t>
      </w:r>
    </w:p>
    <w:p w14:paraId="46FF5C04" w14:textId="4A335817" w:rsidR="00CB4BA4" w:rsidRPr="00B1370C" w:rsidRDefault="00CB4BA4" w:rsidP="00CB4BA4">
      <w:pPr>
        <w:jc w:val="both"/>
        <w:rPr>
          <w:rFonts w:ascii="Calibri" w:eastAsia="Times New Roman" w:hAnsi="Calibri" w:cs="Calibri"/>
          <w:kern w:val="0"/>
          <w14:ligatures w14:val="none"/>
        </w:rPr>
      </w:pPr>
      <w:r w:rsidRPr="00B1370C">
        <w:rPr>
          <w:rFonts w:ascii="Calibri" w:eastAsia="Times New Roman" w:hAnsi="Calibri" w:cs="Calibri"/>
          <w:kern w:val="0"/>
          <w14:ligatures w14:val="none"/>
        </w:rPr>
        <w:t>Based</w:t>
      </w:r>
      <w:r>
        <w:rPr>
          <w:rFonts w:ascii="Calibri" w:eastAsia="Times New Roman" w:hAnsi="Calibri" w:cs="Calibri"/>
          <w:kern w:val="0"/>
          <w14:ligatures w14:val="none"/>
        </w:rPr>
        <w:t xml:space="preserve"> on the presented questions </w:t>
      </w:r>
      <w:r w:rsidR="00C2496F">
        <w:rPr>
          <w:rFonts w:ascii="Calibri" w:eastAsia="Times New Roman" w:hAnsi="Calibri" w:cs="Calibri"/>
          <w:kern w:val="0"/>
          <w14:ligatures w14:val="none"/>
        </w:rPr>
        <w:t xml:space="preserve">in the Annex and now captured also in the WF [2] from last meeting </w:t>
      </w:r>
      <w:r>
        <w:rPr>
          <w:rFonts w:ascii="Calibri" w:eastAsia="Times New Roman" w:hAnsi="Calibri" w:cs="Calibri"/>
          <w:kern w:val="0"/>
          <w14:ligatures w14:val="none"/>
        </w:rPr>
        <w:t xml:space="preserve">we believe that RAN4 needs to review the use of the notes currently in the specifications related to </w:t>
      </w:r>
      <w:r w:rsidRPr="00B1370C">
        <w:rPr>
          <w:rFonts w:ascii="Calibri" w:eastAsia="Times New Roman" w:hAnsi="Calibri" w:cs="Calibri"/>
          <w:kern w:val="0"/>
          <w14:ligatures w14:val="none"/>
        </w:rPr>
        <w:t>simultaneous Rx/Tx</w:t>
      </w:r>
      <w:r>
        <w:rPr>
          <w:rFonts w:ascii="Calibri" w:eastAsia="Times New Roman" w:hAnsi="Calibri" w:cs="Calibri"/>
          <w:kern w:val="0"/>
          <w14:ligatures w14:val="none"/>
        </w:rPr>
        <w:t xml:space="preserve"> to ensure the use is aligned and there is common understanding </w:t>
      </w:r>
      <w:proofErr w:type="gramStart"/>
      <w:r>
        <w:rPr>
          <w:rFonts w:ascii="Calibri" w:eastAsia="Times New Roman" w:hAnsi="Calibri" w:cs="Calibri"/>
          <w:kern w:val="0"/>
          <w14:ligatures w14:val="none"/>
        </w:rPr>
        <w:t>whether or not</w:t>
      </w:r>
      <w:proofErr w:type="gramEnd"/>
      <w:r>
        <w:rPr>
          <w:rFonts w:ascii="Calibri" w:eastAsia="Times New Roman" w:hAnsi="Calibri" w:cs="Calibri"/>
          <w:kern w:val="0"/>
          <w14:ligatures w14:val="none"/>
        </w:rPr>
        <w:t xml:space="preserve"> a UE us expected to support </w:t>
      </w:r>
      <w:bookmarkStart w:id="8" w:name="_Hlk146198221"/>
      <w:r w:rsidRPr="00B1370C">
        <w:rPr>
          <w:rFonts w:ascii="Calibri" w:eastAsia="Times New Roman" w:hAnsi="Calibri" w:cs="Calibri"/>
          <w:kern w:val="0"/>
          <w14:ligatures w14:val="none"/>
        </w:rPr>
        <w:t>simultaneous Rx/Tx</w:t>
      </w:r>
      <w:r>
        <w:rPr>
          <w:rFonts w:ascii="Calibri" w:eastAsia="Times New Roman" w:hAnsi="Calibri" w:cs="Calibri"/>
          <w:kern w:val="0"/>
          <w14:ligatures w14:val="none"/>
        </w:rPr>
        <w:t xml:space="preserve"> </w:t>
      </w:r>
      <w:bookmarkEnd w:id="8"/>
      <w:r>
        <w:rPr>
          <w:rFonts w:ascii="Calibri" w:eastAsia="Times New Roman" w:hAnsi="Calibri" w:cs="Calibri"/>
          <w:kern w:val="0"/>
          <w14:ligatures w14:val="none"/>
        </w:rPr>
        <w:t>and related potential issues to this.</w:t>
      </w:r>
    </w:p>
    <w:p w14:paraId="4D79ECC7" w14:textId="5E515D6F" w:rsidR="00CB4BA4" w:rsidRPr="00C56451" w:rsidRDefault="00CB4BA4" w:rsidP="008D2A99">
      <w:pPr>
        <w:pStyle w:val="RAN4proposal"/>
      </w:pPr>
      <w:bookmarkStart w:id="9" w:name="_Toc149913001"/>
      <w:r>
        <w:t xml:space="preserve">RAN4 shall review </w:t>
      </w:r>
      <w:r w:rsidR="00AE74CD">
        <w:t xml:space="preserve">combinations </w:t>
      </w:r>
      <w:r w:rsidR="002933E2">
        <w:t>with</w:t>
      </w:r>
      <w:r w:rsidR="00AE74CD">
        <w:t xml:space="preserve"> </w:t>
      </w:r>
      <w:r w:rsidRPr="00B1370C">
        <w:t>simultaneous Rx/Tx currently in the specifications</w:t>
      </w:r>
      <w:r>
        <w:t xml:space="preserve"> </w:t>
      </w:r>
      <w:r w:rsidR="008D2A99">
        <w:t>to assess whether</w:t>
      </w:r>
      <w:r>
        <w:t xml:space="preserve"> all needed requirements are captured as expected.</w:t>
      </w:r>
      <w:bookmarkEnd w:id="9"/>
      <w:r>
        <w:t xml:space="preserve"> </w:t>
      </w:r>
    </w:p>
    <w:p w14:paraId="158516A9" w14:textId="7524D3D9" w:rsidR="00D7538F" w:rsidRDefault="008D2A99" w:rsidP="008D2A99">
      <w:pPr>
        <w:pStyle w:val="RAN4proposal"/>
      </w:pPr>
      <w:bookmarkStart w:id="10" w:name="_Toc149913002"/>
      <w:r>
        <w:t xml:space="preserve">RAN4 shall discuss </w:t>
      </w:r>
      <w:proofErr w:type="gramStart"/>
      <w:r>
        <w:t>whether or not</w:t>
      </w:r>
      <w:proofErr w:type="gramEnd"/>
      <w:r>
        <w:t xml:space="preserve"> all of the notes</w:t>
      </w:r>
      <w:r w:rsidR="00A77FAB">
        <w:t xml:space="preserve">, as listed in Table 1, </w:t>
      </w:r>
      <w:r>
        <w:t xml:space="preserve">are needed or </w:t>
      </w:r>
      <w:r w:rsidR="00E7554F">
        <w:t>these can be simplified/merged.</w:t>
      </w:r>
      <w:bookmarkEnd w:id="10"/>
    </w:p>
    <w:p w14:paraId="5BD9894D" w14:textId="4643E981" w:rsidR="00D25196" w:rsidRDefault="00800588" w:rsidP="00D25196">
      <w:r>
        <w:lastRenderedPageBreak/>
        <w:t xml:space="preserve">When assessing Table 1 it seems at least </w:t>
      </w:r>
      <w:bookmarkStart w:id="11" w:name="_Hlk149896462"/>
      <w:r>
        <w:t xml:space="preserve">Note 13 and Note 15 in Table </w:t>
      </w:r>
      <w:r w:rsidRPr="00800588">
        <w:t xml:space="preserve">5.2A.2.1-1 </w:t>
      </w:r>
      <w:r>
        <w:t xml:space="preserve">are redundant </w:t>
      </w:r>
      <w:bookmarkEnd w:id="11"/>
      <w:r>
        <w:t>and could be replaced by Note 9</w:t>
      </w:r>
      <w:r w:rsidR="000B3036">
        <w:t>.</w:t>
      </w:r>
    </w:p>
    <w:p w14:paraId="2524FEBC" w14:textId="4AC05D34" w:rsidR="008F6B9B" w:rsidRDefault="008F6B9B" w:rsidP="008F6B9B">
      <w:pPr>
        <w:pStyle w:val="RAN4observation0"/>
      </w:pPr>
      <w:bookmarkStart w:id="12" w:name="_Toc149913003"/>
      <w:r w:rsidRPr="008F6B9B">
        <w:t xml:space="preserve">Note 13 and Note 15 in Table 5.2A.2.1-1 </w:t>
      </w:r>
      <w:r>
        <w:t>seems</w:t>
      </w:r>
      <w:r w:rsidRPr="008F6B9B">
        <w:t xml:space="preserve"> redundant</w:t>
      </w:r>
      <w:r>
        <w:t>.</w:t>
      </w:r>
      <w:bookmarkEnd w:id="12"/>
    </w:p>
    <w:p w14:paraId="3032D8FF" w14:textId="58EDB1CB" w:rsidR="008F6B9B" w:rsidRPr="008F6B9B" w:rsidRDefault="008F6B9B" w:rsidP="008F6B9B">
      <w:r>
        <w:t xml:space="preserve">It is therefore proposed to </w:t>
      </w:r>
      <w:r w:rsidR="00CC166E">
        <w:t xml:space="preserve">incorporate this change and Void </w:t>
      </w:r>
      <w:r w:rsidR="00CC166E" w:rsidRPr="00CC166E">
        <w:t>Note 13 and Note 15 in Table 5.2A.2.1-1</w:t>
      </w:r>
      <w:r w:rsidR="001C62ED">
        <w:t>.</w:t>
      </w:r>
    </w:p>
    <w:p w14:paraId="1DA94E77" w14:textId="33DA106C" w:rsidR="008F6B9B" w:rsidRPr="008F6B9B" w:rsidRDefault="008F2FCE" w:rsidP="008F6B9B">
      <w:pPr>
        <w:pStyle w:val="RAN4proposal"/>
      </w:pPr>
      <w:bookmarkStart w:id="13" w:name="_Toc149913004"/>
      <w:r w:rsidRPr="008F2FCE">
        <w:t>Void Note 13 and Note 15 in Table 5.2A.2.1-1</w:t>
      </w:r>
      <w:r>
        <w:t xml:space="preserve"> and apply Note 9 were used in the Table.</w:t>
      </w:r>
      <w:bookmarkEnd w:id="13"/>
    </w:p>
    <w:p w14:paraId="4C3DF452" w14:textId="6A9D5180" w:rsidR="00680CE2" w:rsidRDefault="002933E2" w:rsidP="00680CE2">
      <w:pPr>
        <w:jc w:val="both"/>
      </w:pPr>
      <w:r>
        <w:t>Further f</w:t>
      </w:r>
      <w:r w:rsidR="00680CE2">
        <w:t xml:space="preserve">rom the introduction it can </w:t>
      </w:r>
      <w:r>
        <w:t xml:space="preserve">be noted that the specification already </w:t>
      </w:r>
      <w:r w:rsidR="00142141">
        <w:t>has</w:t>
      </w:r>
      <w:r w:rsidR="00142141" w:rsidRPr="00AF6E1F">
        <w:t xml:space="preserve"> </w:t>
      </w:r>
      <w:r w:rsidR="00AF6E1F" w:rsidRPr="00AF6E1F">
        <w:t xml:space="preserve">clarifications added that if a lower order band combination (CA or DC) is mandated to support the simultaneous Rx/Tx capability, then all higher order band combinations also is mandated to support simultaneous Rx/Tx capability for that band pair in the higher order band </w:t>
      </w:r>
      <w:r w:rsidR="00AF6E1F">
        <w:t>combination. Hence, it can be argued that the now non</w:t>
      </w:r>
      <w:r w:rsidR="000D2490">
        <w:t>-consistent use of notes for higher order band combinations are not needed and should be removed.</w:t>
      </w:r>
    </w:p>
    <w:p w14:paraId="25902396" w14:textId="5045F94E" w:rsidR="00A72479" w:rsidRPr="00A72479" w:rsidRDefault="000D2490" w:rsidP="00A72479">
      <w:pPr>
        <w:pStyle w:val="RAN4proposal"/>
      </w:pPr>
      <w:bookmarkStart w:id="14" w:name="_Toc149913005"/>
      <w:r w:rsidRPr="000D2490">
        <w:t xml:space="preserve">RAN4 shall </w:t>
      </w:r>
      <w:r>
        <w:t xml:space="preserve">remove notes related to </w:t>
      </w:r>
      <w:r w:rsidRPr="000D2490">
        <w:t xml:space="preserve">simultaneous Rx/Tx </w:t>
      </w:r>
      <w:r>
        <w:t xml:space="preserve">in all </w:t>
      </w:r>
      <w:r w:rsidR="00A72479">
        <w:t>band combination</w:t>
      </w:r>
      <w:r>
        <w:t xml:space="preserve"> tables except </w:t>
      </w:r>
      <w:r w:rsidR="006B0360">
        <w:t>for the</w:t>
      </w:r>
      <w:r>
        <w:t xml:space="preserve"> two band CA and DC</w:t>
      </w:r>
      <w:r w:rsidR="006B0360">
        <w:t xml:space="preserve"> combinations.</w:t>
      </w:r>
      <w:bookmarkEnd w:id="14"/>
    </w:p>
    <w:p w14:paraId="16EA1E99" w14:textId="77777777" w:rsidR="00686C04" w:rsidRDefault="00686C04"/>
    <w:p w14:paraId="0A828198" w14:textId="77777777" w:rsidR="00551563" w:rsidRPr="008C39F7" w:rsidRDefault="00551563" w:rsidP="00551563">
      <w:pPr>
        <w:pStyle w:val="RAN4H1"/>
      </w:pPr>
      <w:bookmarkStart w:id="15" w:name="_Toc116995848"/>
      <w:r w:rsidRPr="008C39F7">
        <w:t>Conclusion</w:t>
      </w:r>
      <w:bookmarkEnd w:id="15"/>
    </w:p>
    <w:p w14:paraId="4BB24F9A" w14:textId="77777777" w:rsidR="00551563" w:rsidRPr="008C39F7" w:rsidRDefault="00551563" w:rsidP="00551563">
      <w:r w:rsidRPr="008C39F7">
        <w:t>In the paper, the following Observations and Proposals were made:</w:t>
      </w:r>
    </w:p>
    <w:p w14:paraId="208BDC87" w14:textId="1526C133" w:rsidR="000C341B" w:rsidRDefault="00551563">
      <w:pPr>
        <w:pStyle w:val="TOC4"/>
        <w:tabs>
          <w:tab w:val="right" w:leader="dot" w:pos="9629"/>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912997" w:history="1">
        <w:r w:rsidR="000C341B" w:rsidRPr="006E392C">
          <w:rPr>
            <w:rStyle w:val="Hyperlink"/>
            <w:b/>
            <w:noProof/>
          </w:rPr>
          <w:t>Observation 1:</w:t>
        </w:r>
        <w:r w:rsidR="000C341B" w:rsidRPr="006E392C">
          <w:rPr>
            <w:rStyle w:val="Hyperlink"/>
            <w:noProof/>
          </w:rPr>
          <w:t xml:space="preserve"> The Simultaneous Rx/Tx UE capability is conditional mandatory and therefore it needs to be accurately noted in the RAN4 specification whether it is expected supported by the UE for a given band combination.</w:t>
        </w:r>
      </w:hyperlink>
    </w:p>
    <w:p w14:paraId="3097F7BE" w14:textId="2EDB687C" w:rsidR="000C341B" w:rsidRDefault="000C341B">
      <w:pPr>
        <w:pStyle w:val="TOC4"/>
        <w:tabs>
          <w:tab w:val="right" w:leader="dot" w:pos="9629"/>
        </w:tabs>
        <w:rPr>
          <w:rFonts w:asciiTheme="minorHAnsi" w:eastAsiaTheme="minorEastAsia" w:hAnsiTheme="minorHAnsi"/>
          <w:noProof/>
          <w:kern w:val="2"/>
          <w:sz w:val="22"/>
          <w14:ligatures w14:val="standardContextual"/>
        </w:rPr>
      </w:pPr>
      <w:hyperlink w:anchor="_Toc149912998" w:history="1">
        <w:r w:rsidRPr="006E392C">
          <w:rPr>
            <w:rStyle w:val="Hyperlink"/>
            <w:b/>
            <w:noProof/>
          </w:rPr>
          <w:t>Observation 2:</w:t>
        </w:r>
        <w:r w:rsidRPr="006E392C">
          <w:rPr>
            <w:rStyle w:val="Hyperlink"/>
            <w:noProof/>
          </w:rPr>
          <w:t xml:space="preserve"> There is a large number of Notes within TS 38.101-1 related to simultaneous Rx/Tx, it is not always clear which mandates the simultaneous Rx/Tx capability and which doesn’t.</w:t>
        </w:r>
      </w:hyperlink>
    </w:p>
    <w:p w14:paraId="5107FF8D" w14:textId="79996692" w:rsidR="000C341B" w:rsidRDefault="000C341B">
      <w:pPr>
        <w:pStyle w:val="TOC4"/>
        <w:tabs>
          <w:tab w:val="right" w:leader="dot" w:pos="9629"/>
        </w:tabs>
        <w:rPr>
          <w:rFonts w:asciiTheme="minorHAnsi" w:eastAsiaTheme="minorEastAsia" w:hAnsiTheme="minorHAnsi"/>
          <w:noProof/>
          <w:kern w:val="2"/>
          <w:sz w:val="22"/>
          <w14:ligatures w14:val="standardContextual"/>
        </w:rPr>
      </w:pPr>
      <w:hyperlink w:anchor="_Toc149912999" w:history="1">
        <w:r w:rsidRPr="006E392C">
          <w:rPr>
            <w:rStyle w:val="Hyperlink"/>
            <w:b/>
            <w:noProof/>
          </w:rPr>
          <w:t>Observation 3:</w:t>
        </w:r>
        <w:r w:rsidRPr="006E392C">
          <w:rPr>
            <w:rStyle w:val="Hyperlink"/>
            <w:noProof/>
          </w:rPr>
          <w:t xml:space="preserve"> If a lower order band combination (CA or DC) is mandated to support the simultaneous Rx/Tx capability, then all higher order band combinations also is mandated to support simultaneous Rx/Tx capability.</w:t>
        </w:r>
      </w:hyperlink>
    </w:p>
    <w:p w14:paraId="3AE3A1A9" w14:textId="773A7707" w:rsidR="000C341B" w:rsidRDefault="000C341B">
      <w:pPr>
        <w:pStyle w:val="TOC4"/>
        <w:tabs>
          <w:tab w:val="right" w:leader="dot" w:pos="9629"/>
        </w:tabs>
        <w:rPr>
          <w:rFonts w:asciiTheme="minorHAnsi" w:eastAsiaTheme="minorEastAsia" w:hAnsiTheme="minorHAnsi"/>
          <w:noProof/>
          <w:kern w:val="2"/>
          <w:sz w:val="22"/>
          <w14:ligatures w14:val="standardContextual"/>
        </w:rPr>
      </w:pPr>
      <w:hyperlink w:anchor="_Toc149913000" w:history="1">
        <w:r w:rsidRPr="006E392C">
          <w:rPr>
            <w:rStyle w:val="Hyperlink"/>
            <w:b/>
            <w:noProof/>
          </w:rPr>
          <w:t>Observation 4:</w:t>
        </w:r>
        <w:r w:rsidRPr="006E392C">
          <w:rPr>
            <w:rStyle w:val="Hyperlink"/>
            <w:noProof/>
          </w:rPr>
          <w:t xml:space="preserve"> It seems at least some combination of CA TDD-TDD has associated a wrong use and purpose of the notes related to Simultaneous Rx/Tx.</w:t>
        </w:r>
      </w:hyperlink>
    </w:p>
    <w:p w14:paraId="49BD9747" w14:textId="1297F5B0" w:rsidR="000C341B" w:rsidRDefault="000C341B">
      <w:pPr>
        <w:pStyle w:val="TOC5"/>
        <w:tabs>
          <w:tab w:val="right" w:leader="dot" w:pos="9629"/>
        </w:tabs>
        <w:rPr>
          <w:rFonts w:asciiTheme="minorHAnsi" w:eastAsiaTheme="minorEastAsia" w:hAnsiTheme="minorHAnsi"/>
          <w:b w:val="0"/>
          <w:noProof/>
          <w:kern w:val="2"/>
          <w:sz w:val="22"/>
          <w14:ligatures w14:val="standardContextual"/>
        </w:rPr>
      </w:pPr>
      <w:hyperlink w:anchor="_Toc149913001" w:history="1">
        <w:r w:rsidRPr="006E392C">
          <w:rPr>
            <w:rStyle w:val="Hyperlink"/>
            <w:noProof/>
          </w:rPr>
          <w:t>Proposal 1: RAN4 shall review combinations with simultaneous Rx/Tx currently in the specifications to assess whether all needed requirements are captured as expected.</w:t>
        </w:r>
      </w:hyperlink>
    </w:p>
    <w:p w14:paraId="09615231" w14:textId="5C44F62A" w:rsidR="000C341B" w:rsidRDefault="000C341B">
      <w:pPr>
        <w:pStyle w:val="TOC5"/>
        <w:tabs>
          <w:tab w:val="right" w:leader="dot" w:pos="9629"/>
        </w:tabs>
        <w:rPr>
          <w:rFonts w:asciiTheme="minorHAnsi" w:eastAsiaTheme="minorEastAsia" w:hAnsiTheme="minorHAnsi"/>
          <w:b w:val="0"/>
          <w:noProof/>
          <w:kern w:val="2"/>
          <w:sz w:val="22"/>
          <w14:ligatures w14:val="standardContextual"/>
        </w:rPr>
      </w:pPr>
      <w:hyperlink w:anchor="_Toc149913002" w:history="1">
        <w:r w:rsidRPr="006E392C">
          <w:rPr>
            <w:rStyle w:val="Hyperlink"/>
            <w:noProof/>
          </w:rPr>
          <w:t>Proposal 2: RAN4 shall discuss whether or not all of the notes, as listed in Table 1, are needed or these can be simplified/merged.</w:t>
        </w:r>
      </w:hyperlink>
    </w:p>
    <w:p w14:paraId="759ADBA4" w14:textId="3281D700" w:rsidR="000C341B" w:rsidRDefault="000C341B">
      <w:pPr>
        <w:pStyle w:val="TOC4"/>
        <w:tabs>
          <w:tab w:val="right" w:leader="dot" w:pos="9629"/>
        </w:tabs>
        <w:rPr>
          <w:rFonts w:asciiTheme="minorHAnsi" w:eastAsiaTheme="minorEastAsia" w:hAnsiTheme="minorHAnsi"/>
          <w:noProof/>
          <w:kern w:val="2"/>
          <w:sz w:val="22"/>
          <w14:ligatures w14:val="standardContextual"/>
        </w:rPr>
      </w:pPr>
      <w:hyperlink w:anchor="_Toc149913003" w:history="1">
        <w:r w:rsidRPr="006E392C">
          <w:rPr>
            <w:rStyle w:val="Hyperlink"/>
            <w:b/>
            <w:noProof/>
          </w:rPr>
          <w:t>Observation 5:</w:t>
        </w:r>
        <w:r w:rsidRPr="006E392C">
          <w:rPr>
            <w:rStyle w:val="Hyperlink"/>
            <w:noProof/>
          </w:rPr>
          <w:t xml:space="preserve"> Note 13 and Note 15 in Table 5.2A.2.1-1 seems redundant.</w:t>
        </w:r>
      </w:hyperlink>
    </w:p>
    <w:p w14:paraId="50E92B79" w14:textId="40CC6F88" w:rsidR="000C341B" w:rsidRDefault="000C341B">
      <w:pPr>
        <w:pStyle w:val="TOC5"/>
        <w:tabs>
          <w:tab w:val="right" w:leader="dot" w:pos="9629"/>
        </w:tabs>
        <w:rPr>
          <w:rFonts w:asciiTheme="minorHAnsi" w:eastAsiaTheme="minorEastAsia" w:hAnsiTheme="minorHAnsi"/>
          <w:b w:val="0"/>
          <w:noProof/>
          <w:kern w:val="2"/>
          <w:sz w:val="22"/>
          <w14:ligatures w14:val="standardContextual"/>
        </w:rPr>
      </w:pPr>
      <w:hyperlink w:anchor="_Toc149913004" w:history="1">
        <w:r w:rsidRPr="006E392C">
          <w:rPr>
            <w:rStyle w:val="Hyperlink"/>
            <w:noProof/>
          </w:rPr>
          <w:t>Proposal 3: Void Note 13 and Note 15 in Table 5.2A.2.1-1 and apply Note 9 were used in the Table.</w:t>
        </w:r>
      </w:hyperlink>
    </w:p>
    <w:p w14:paraId="1C359567" w14:textId="048636E2" w:rsidR="000C341B" w:rsidRDefault="000C341B">
      <w:pPr>
        <w:pStyle w:val="TOC5"/>
        <w:tabs>
          <w:tab w:val="right" w:leader="dot" w:pos="9629"/>
        </w:tabs>
        <w:rPr>
          <w:rFonts w:asciiTheme="minorHAnsi" w:eastAsiaTheme="minorEastAsia" w:hAnsiTheme="minorHAnsi"/>
          <w:b w:val="0"/>
          <w:noProof/>
          <w:kern w:val="2"/>
          <w:sz w:val="22"/>
          <w14:ligatures w14:val="standardContextual"/>
        </w:rPr>
      </w:pPr>
      <w:hyperlink w:anchor="_Toc149913005" w:history="1">
        <w:r w:rsidRPr="006E392C">
          <w:rPr>
            <w:rStyle w:val="Hyperlink"/>
            <w:noProof/>
          </w:rPr>
          <w:t>Proposal 4: RAN4 shall remove notes related to simultaneous Rx/Tx in all band combination tables except for the two band CA and DC combinations.</w:t>
        </w:r>
      </w:hyperlink>
    </w:p>
    <w:p w14:paraId="4EB15F18" w14:textId="4F7C2D56" w:rsidR="000C341B" w:rsidRDefault="000C341B">
      <w:pPr>
        <w:pStyle w:val="TOC4"/>
        <w:tabs>
          <w:tab w:val="right" w:leader="dot" w:pos="9629"/>
        </w:tabs>
        <w:rPr>
          <w:rFonts w:asciiTheme="minorHAnsi" w:eastAsiaTheme="minorEastAsia" w:hAnsiTheme="minorHAnsi"/>
          <w:noProof/>
          <w:kern w:val="2"/>
          <w:sz w:val="22"/>
          <w14:ligatures w14:val="standardContextual"/>
        </w:rPr>
      </w:pPr>
      <w:hyperlink w:anchor="_Toc149913006" w:history="1">
        <w:r w:rsidRPr="006E392C">
          <w:rPr>
            <w:rStyle w:val="Hyperlink"/>
            <w:b/>
            <w:noProof/>
          </w:rPr>
          <w:t>Observation 6:</w:t>
        </w:r>
        <w:r w:rsidRPr="006E392C">
          <w:rPr>
            <w:rStyle w:val="Hyperlink"/>
            <w:noProof/>
          </w:rPr>
          <w:t xml:space="preserve"> Current band combinations in the specification with no Notes related to simultaneous Rx/Tx seems to indicate operation both with and without simultaneous Rx/Tx.</w:t>
        </w:r>
      </w:hyperlink>
    </w:p>
    <w:p w14:paraId="2189D53B" w14:textId="0599EAEC" w:rsidR="00551563" w:rsidRPr="008C39F7" w:rsidRDefault="00551563" w:rsidP="00551563">
      <w:r w:rsidRPr="008C39F7">
        <w:fldChar w:fldCharType="end"/>
      </w:r>
      <w:bookmarkStart w:id="16" w:name="_Toc116995849"/>
    </w:p>
    <w:p w14:paraId="3FC5FC3E" w14:textId="77777777" w:rsidR="00551563" w:rsidRPr="008C39F7" w:rsidRDefault="00551563" w:rsidP="00551563">
      <w:pPr>
        <w:pStyle w:val="RAN4H1"/>
        <w:numPr>
          <w:ilvl w:val="0"/>
          <w:numId w:val="0"/>
        </w:numPr>
        <w:ind w:left="360" w:hanging="360"/>
      </w:pPr>
      <w:r w:rsidRPr="008C39F7">
        <w:t>References</w:t>
      </w:r>
      <w:bookmarkEnd w:id="16"/>
    </w:p>
    <w:p w14:paraId="416C0D83" w14:textId="78CC6215" w:rsidR="00551563" w:rsidRDefault="00686C04" w:rsidP="00551563">
      <w:pPr>
        <w:numPr>
          <w:ilvl w:val="0"/>
          <w:numId w:val="10"/>
        </w:numPr>
        <w:overflowPunct w:val="0"/>
        <w:autoSpaceDE w:val="0"/>
        <w:autoSpaceDN w:val="0"/>
        <w:adjustRightInd w:val="0"/>
        <w:spacing w:after="0" w:line="240" w:lineRule="auto"/>
        <w:jc w:val="both"/>
        <w:textAlignment w:val="baseline"/>
      </w:pPr>
      <w:bookmarkStart w:id="17" w:name="_Ref114500673"/>
      <w:bookmarkEnd w:id="17"/>
      <w:r w:rsidRPr="00686C04">
        <w:t>R4-2316097</w:t>
      </w:r>
      <w:r>
        <w:t xml:space="preserve">, </w:t>
      </w:r>
      <w:r w:rsidRPr="00686C04">
        <w:t>Discussion on Simultaneous Rx/Tx Notes</w:t>
      </w:r>
      <w:r>
        <w:t xml:space="preserve">, </w:t>
      </w:r>
      <w:r w:rsidRPr="00686C04">
        <w:t>Nokia, Nokia Shanghai Bell</w:t>
      </w:r>
    </w:p>
    <w:p w14:paraId="1B30E507" w14:textId="22433903" w:rsidR="00C85FD0" w:rsidRDefault="00680CE2" w:rsidP="00551563">
      <w:pPr>
        <w:numPr>
          <w:ilvl w:val="0"/>
          <w:numId w:val="10"/>
        </w:numPr>
        <w:overflowPunct w:val="0"/>
        <w:autoSpaceDE w:val="0"/>
        <w:autoSpaceDN w:val="0"/>
        <w:adjustRightInd w:val="0"/>
        <w:spacing w:after="0" w:line="240" w:lineRule="auto"/>
        <w:jc w:val="both"/>
        <w:textAlignment w:val="baseline"/>
      </w:pPr>
      <w:r w:rsidRPr="00680CE2">
        <w:t>R4-2317576</w:t>
      </w:r>
      <w:r w:rsidR="005D3591">
        <w:t xml:space="preserve">, </w:t>
      </w:r>
      <w:r w:rsidRPr="00680CE2">
        <w:t>WF on simultaneous Rx-Tx requirements</w:t>
      </w:r>
      <w:r w:rsidR="00DB0B64">
        <w:t xml:space="preserve">, </w:t>
      </w:r>
      <w:r>
        <w:t>Apple</w:t>
      </w:r>
    </w:p>
    <w:p w14:paraId="694F310E" w14:textId="77777777" w:rsidR="00551563" w:rsidRDefault="00551563" w:rsidP="00551563">
      <w:pPr>
        <w:overflowPunct w:val="0"/>
        <w:autoSpaceDE w:val="0"/>
        <w:autoSpaceDN w:val="0"/>
        <w:adjustRightInd w:val="0"/>
        <w:spacing w:after="0" w:line="240" w:lineRule="auto"/>
        <w:jc w:val="both"/>
        <w:textAlignment w:val="baseline"/>
      </w:pPr>
    </w:p>
    <w:p w14:paraId="3D860659" w14:textId="77777777" w:rsidR="00551563" w:rsidRDefault="00551563" w:rsidP="00AB5756"/>
    <w:p w14:paraId="53EF5F51" w14:textId="389D1F90" w:rsidR="00A5137E" w:rsidRDefault="00A5137E" w:rsidP="00A5137E">
      <w:pPr>
        <w:pStyle w:val="RAN4H1"/>
      </w:pPr>
      <w:r>
        <w:lastRenderedPageBreak/>
        <w:t>Annex A</w:t>
      </w:r>
    </w:p>
    <w:p w14:paraId="1C7EA689" w14:textId="7A2563F2" w:rsidR="00CE7716" w:rsidRDefault="00CE7716" w:rsidP="00CE7716">
      <w:pPr>
        <w:jc w:val="both"/>
      </w:pPr>
      <w:r>
        <w:t>The specification allows combining carriers across schemes which makes TDD-TDD combinations having to support various aspects of the format in Table 2.</w:t>
      </w:r>
    </w:p>
    <w:p w14:paraId="41C79C94" w14:textId="77777777" w:rsidR="00CE7716" w:rsidRPr="00EA600A" w:rsidRDefault="00CE7716" w:rsidP="00CE7716">
      <w:pPr>
        <w:pStyle w:val="TH"/>
      </w:pPr>
      <w:r w:rsidRPr="00EA600A">
        <w:t xml:space="preserve">Table </w:t>
      </w:r>
      <w:r>
        <w:t>2</w:t>
      </w:r>
      <w:r w:rsidRPr="00EA600A">
        <w:t>: Schemes for TDD-TDD combinations</w:t>
      </w:r>
    </w:p>
    <w:tbl>
      <w:tblPr>
        <w:tblW w:w="5534" w:type="dxa"/>
        <w:jc w:val="center"/>
        <w:tblLook w:val="04A0" w:firstRow="1" w:lastRow="0" w:firstColumn="1" w:lastColumn="0" w:noHBand="0" w:noVBand="1"/>
      </w:tblPr>
      <w:tblGrid>
        <w:gridCol w:w="2700"/>
        <w:gridCol w:w="850"/>
        <w:gridCol w:w="992"/>
        <w:gridCol w:w="992"/>
      </w:tblGrid>
      <w:tr w:rsidR="00CE7716" w:rsidRPr="003C0E67" w14:paraId="0AC1B632" w14:textId="77777777" w:rsidTr="00245A1C">
        <w:trPr>
          <w:trHeight w:val="30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EA632" w14:textId="77777777" w:rsidR="00CE7716" w:rsidRPr="003C0E67" w:rsidRDefault="00CE7716" w:rsidP="00245A1C">
            <w:pPr>
              <w:spacing w:after="0" w:line="240" w:lineRule="auto"/>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FCA8A22"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Band 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821F624"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Band 2</w:t>
            </w:r>
          </w:p>
        </w:tc>
        <w:tc>
          <w:tcPr>
            <w:tcW w:w="992" w:type="dxa"/>
            <w:tcBorders>
              <w:top w:val="single" w:sz="4" w:space="0" w:color="auto"/>
              <w:left w:val="nil"/>
              <w:bottom w:val="single" w:sz="4" w:space="0" w:color="auto"/>
              <w:right w:val="single" w:sz="4" w:space="0" w:color="auto"/>
            </w:tcBorders>
            <w:vAlign w:val="center"/>
          </w:tcPr>
          <w:p w14:paraId="79ECC154"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p>
        </w:tc>
      </w:tr>
      <w:tr w:rsidR="00CE7716" w:rsidRPr="003C0E67" w14:paraId="46E91643" w14:textId="77777777" w:rsidTr="00245A1C">
        <w:trPr>
          <w:trHeight w:val="315"/>
          <w:jc w:val="center"/>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14:paraId="4477473F" w14:textId="77777777" w:rsidR="00CE7716" w:rsidRPr="003C0E67" w:rsidRDefault="00CE7716" w:rsidP="00245A1C">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Duplex S</w:t>
            </w:r>
            <w:r w:rsidRPr="003C0E67">
              <w:rPr>
                <w:rFonts w:ascii="Calibri" w:eastAsia="Times New Roman" w:hAnsi="Calibri" w:cs="Calibri"/>
                <w:color w:val="000000"/>
                <w:kern w:val="0"/>
                <w14:ligatures w14:val="none"/>
              </w:rPr>
              <w:t>cheme</w:t>
            </w:r>
          </w:p>
        </w:tc>
        <w:tc>
          <w:tcPr>
            <w:tcW w:w="850" w:type="dxa"/>
            <w:tcBorders>
              <w:top w:val="nil"/>
              <w:left w:val="nil"/>
              <w:bottom w:val="nil"/>
              <w:right w:val="single" w:sz="4" w:space="0" w:color="auto"/>
            </w:tcBorders>
            <w:shd w:val="clear" w:color="auto" w:fill="auto"/>
            <w:noWrap/>
            <w:vAlign w:val="center"/>
            <w:hideMark/>
          </w:tcPr>
          <w:p w14:paraId="2EF526BC"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TDD</w:t>
            </w:r>
          </w:p>
        </w:tc>
        <w:tc>
          <w:tcPr>
            <w:tcW w:w="992" w:type="dxa"/>
            <w:tcBorders>
              <w:top w:val="nil"/>
              <w:left w:val="nil"/>
              <w:bottom w:val="nil"/>
              <w:right w:val="single" w:sz="4" w:space="0" w:color="auto"/>
            </w:tcBorders>
            <w:shd w:val="clear" w:color="auto" w:fill="auto"/>
            <w:noWrap/>
            <w:vAlign w:val="center"/>
            <w:hideMark/>
          </w:tcPr>
          <w:p w14:paraId="0DDBD4E3"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TDD</w:t>
            </w:r>
          </w:p>
        </w:tc>
        <w:tc>
          <w:tcPr>
            <w:tcW w:w="992" w:type="dxa"/>
            <w:tcBorders>
              <w:top w:val="nil"/>
              <w:left w:val="nil"/>
              <w:bottom w:val="nil"/>
              <w:right w:val="single" w:sz="4" w:space="0" w:color="auto"/>
            </w:tcBorders>
            <w:vAlign w:val="center"/>
          </w:tcPr>
          <w:p w14:paraId="4582D318" w14:textId="77777777" w:rsidR="00CE7716" w:rsidRPr="008B0F73" w:rsidRDefault="00CE7716" w:rsidP="00245A1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Case</w:t>
            </w:r>
          </w:p>
        </w:tc>
      </w:tr>
      <w:tr w:rsidR="00CE7716" w:rsidRPr="003C0E67" w14:paraId="5CD2A364" w14:textId="77777777" w:rsidTr="00245A1C">
        <w:trPr>
          <w:trHeight w:val="300"/>
          <w:jc w:val="center"/>
        </w:trPr>
        <w:tc>
          <w:tcPr>
            <w:tcW w:w="2700" w:type="dxa"/>
            <w:vMerge w:val="restart"/>
            <w:tcBorders>
              <w:top w:val="nil"/>
              <w:left w:val="single" w:sz="4" w:space="0" w:color="auto"/>
              <w:bottom w:val="single" w:sz="4" w:space="0" w:color="auto"/>
              <w:right w:val="nil"/>
            </w:tcBorders>
            <w:shd w:val="clear" w:color="auto" w:fill="auto"/>
            <w:noWrap/>
            <w:vAlign w:val="center"/>
            <w:hideMark/>
          </w:tcPr>
          <w:p w14:paraId="7707DA4F" w14:textId="77777777" w:rsidR="00CE7716" w:rsidRPr="008B0F73" w:rsidRDefault="00CE7716" w:rsidP="00245A1C">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N</w:t>
            </w:r>
            <w:r w:rsidRPr="003C0E67">
              <w:rPr>
                <w:rFonts w:ascii="Calibri" w:eastAsia="Times New Roman" w:hAnsi="Calibri" w:cs="Calibri"/>
                <w:color w:val="000000"/>
                <w:kern w:val="0"/>
                <w14:ligatures w14:val="none"/>
              </w:rPr>
              <w:t>on-Simultaneous</w:t>
            </w:r>
            <w:r>
              <w:rPr>
                <w:rFonts w:ascii="Calibri" w:eastAsia="Times New Roman" w:hAnsi="Calibri" w:cs="Calibri"/>
                <w:color w:val="000000"/>
                <w:kern w:val="0"/>
                <w14:ligatures w14:val="none"/>
              </w:rPr>
              <w:t xml:space="preserve"> Rx/Tx</w:t>
            </w: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4EFDF7"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single" w:sz="8" w:space="0" w:color="auto"/>
              <w:left w:val="nil"/>
              <w:bottom w:val="single" w:sz="4" w:space="0" w:color="auto"/>
              <w:right w:val="single" w:sz="8" w:space="0" w:color="auto"/>
            </w:tcBorders>
            <w:shd w:val="clear" w:color="auto" w:fill="auto"/>
            <w:noWrap/>
            <w:vAlign w:val="center"/>
            <w:hideMark/>
          </w:tcPr>
          <w:p w14:paraId="0871AA8D"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single" w:sz="8" w:space="0" w:color="auto"/>
              <w:left w:val="nil"/>
              <w:bottom w:val="single" w:sz="4" w:space="0" w:color="auto"/>
              <w:right w:val="single" w:sz="8" w:space="0" w:color="auto"/>
            </w:tcBorders>
            <w:vAlign w:val="center"/>
          </w:tcPr>
          <w:p w14:paraId="0BA89116"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A</w:t>
            </w:r>
          </w:p>
        </w:tc>
      </w:tr>
      <w:tr w:rsidR="00CE7716" w:rsidRPr="003C0E67" w14:paraId="23A4E215" w14:textId="77777777" w:rsidTr="00245A1C">
        <w:trPr>
          <w:trHeight w:val="300"/>
          <w:jc w:val="center"/>
        </w:trPr>
        <w:tc>
          <w:tcPr>
            <w:tcW w:w="2700" w:type="dxa"/>
            <w:vMerge/>
            <w:tcBorders>
              <w:top w:val="nil"/>
              <w:left w:val="single" w:sz="4" w:space="0" w:color="auto"/>
              <w:bottom w:val="single" w:sz="4" w:space="0" w:color="auto"/>
              <w:right w:val="nil"/>
            </w:tcBorders>
            <w:vAlign w:val="center"/>
            <w:hideMark/>
          </w:tcPr>
          <w:p w14:paraId="17D31CEF" w14:textId="77777777" w:rsidR="00CE7716" w:rsidRPr="003C0E67" w:rsidRDefault="00CE7716" w:rsidP="00245A1C">
            <w:pPr>
              <w:spacing w:after="0" w:line="240" w:lineRule="auto"/>
              <w:rPr>
                <w:rFonts w:ascii="Calibri" w:eastAsia="Times New Roman" w:hAnsi="Calibri" w:cs="Calibri"/>
                <w:color w:val="000000"/>
                <w:kern w:val="0"/>
                <w14:ligatures w14:val="none"/>
              </w:rPr>
            </w:pP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1909B519"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shd w:val="clear" w:color="auto" w:fill="auto"/>
            <w:noWrap/>
            <w:vAlign w:val="center"/>
            <w:hideMark/>
          </w:tcPr>
          <w:p w14:paraId="2475435F"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vAlign w:val="center"/>
          </w:tcPr>
          <w:p w14:paraId="41A64B55"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B</w:t>
            </w:r>
          </w:p>
        </w:tc>
      </w:tr>
      <w:tr w:rsidR="00CE7716" w:rsidRPr="003C0E67" w14:paraId="0EE20FEA" w14:textId="77777777" w:rsidTr="00245A1C">
        <w:trPr>
          <w:trHeight w:val="300"/>
          <w:jc w:val="center"/>
        </w:trPr>
        <w:tc>
          <w:tcPr>
            <w:tcW w:w="2700" w:type="dxa"/>
            <w:vMerge w:val="restart"/>
            <w:tcBorders>
              <w:top w:val="nil"/>
              <w:left w:val="single" w:sz="4" w:space="0" w:color="auto"/>
              <w:bottom w:val="single" w:sz="4" w:space="0" w:color="auto"/>
              <w:right w:val="nil"/>
            </w:tcBorders>
            <w:shd w:val="clear" w:color="auto" w:fill="auto"/>
            <w:noWrap/>
            <w:vAlign w:val="center"/>
            <w:hideMark/>
          </w:tcPr>
          <w:p w14:paraId="0782102E" w14:textId="77777777" w:rsidR="00CE7716" w:rsidRPr="003C0E67" w:rsidRDefault="00CE7716" w:rsidP="00245A1C">
            <w:pPr>
              <w:spacing w:after="0" w:line="240" w:lineRule="auto"/>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Simultaneous</w:t>
            </w:r>
            <w:r>
              <w:rPr>
                <w:rFonts w:ascii="Calibri" w:eastAsia="Times New Roman" w:hAnsi="Calibri" w:cs="Calibri"/>
                <w:color w:val="000000"/>
                <w:kern w:val="0"/>
                <w14:ligatures w14:val="none"/>
              </w:rPr>
              <w:t xml:space="preserve"> Rx/Tx</w:t>
            </w: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23B3724E"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nil"/>
              <w:left w:val="nil"/>
              <w:bottom w:val="single" w:sz="4" w:space="0" w:color="auto"/>
              <w:right w:val="single" w:sz="8" w:space="0" w:color="auto"/>
            </w:tcBorders>
            <w:shd w:val="clear" w:color="auto" w:fill="auto"/>
            <w:noWrap/>
            <w:vAlign w:val="center"/>
            <w:hideMark/>
          </w:tcPr>
          <w:p w14:paraId="3634D9A7"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vAlign w:val="center"/>
          </w:tcPr>
          <w:p w14:paraId="248EA1CE"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C</w:t>
            </w:r>
          </w:p>
        </w:tc>
      </w:tr>
      <w:tr w:rsidR="00CE7716" w:rsidRPr="003C0E67" w14:paraId="2374F952" w14:textId="77777777" w:rsidTr="00245A1C">
        <w:trPr>
          <w:trHeight w:val="315"/>
          <w:jc w:val="center"/>
        </w:trPr>
        <w:tc>
          <w:tcPr>
            <w:tcW w:w="2700" w:type="dxa"/>
            <w:vMerge/>
            <w:tcBorders>
              <w:top w:val="nil"/>
              <w:left w:val="single" w:sz="4" w:space="0" w:color="auto"/>
              <w:bottom w:val="single" w:sz="4" w:space="0" w:color="auto"/>
              <w:right w:val="nil"/>
            </w:tcBorders>
            <w:vAlign w:val="center"/>
            <w:hideMark/>
          </w:tcPr>
          <w:p w14:paraId="118940B4" w14:textId="77777777" w:rsidR="00CE7716" w:rsidRPr="003C0E67" w:rsidRDefault="00CE7716" w:rsidP="00245A1C">
            <w:pPr>
              <w:spacing w:after="0" w:line="240" w:lineRule="auto"/>
              <w:rPr>
                <w:rFonts w:ascii="Calibri" w:eastAsia="Times New Roman" w:hAnsi="Calibri" w:cs="Calibri"/>
                <w:color w:val="000000"/>
                <w:kern w:val="0"/>
                <w14:ligatures w14:val="none"/>
              </w:rPr>
            </w:pP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5983F1CF"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8" w:space="0" w:color="auto"/>
              <w:right w:val="single" w:sz="8" w:space="0" w:color="auto"/>
            </w:tcBorders>
            <w:shd w:val="clear" w:color="auto" w:fill="auto"/>
            <w:noWrap/>
            <w:vAlign w:val="center"/>
            <w:hideMark/>
          </w:tcPr>
          <w:p w14:paraId="35E089C9"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nil"/>
              <w:left w:val="nil"/>
              <w:bottom w:val="single" w:sz="8" w:space="0" w:color="auto"/>
              <w:right w:val="single" w:sz="8" w:space="0" w:color="auto"/>
            </w:tcBorders>
            <w:vAlign w:val="center"/>
          </w:tcPr>
          <w:p w14:paraId="0212B9F7"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D</w:t>
            </w:r>
          </w:p>
        </w:tc>
      </w:tr>
    </w:tbl>
    <w:p w14:paraId="4B62612C" w14:textId="598D884B" w:rsidR="00CE7716" w:rsidRDefault="00CE7716" w:rsidP="00CE7716"/>
    <w:p w14:paraId="1B0765BF" w14:textId="77777777" w:rsidR="00CE7716" w:rsidRDefault="00CE7716" w:rsidP="00CE7716">
      <w:pPr>
        <w:jc w:val="both"/>
      </w:pPr>
      <w:r>
        <w:t xml:space="preserve">From above, both case A and case B are either only transmitting or receiving within a given timeslot on both bands meaning that there will be no simultaneous Rx/Tx. For case C and D one band will either be transmitting or receiving while the other band is receiving or transmitting meaning that there will be a need for simultaneous reception while also transmitting within a given timeslot. </w:t>
      </w:r>
    </w:p>
    <w:p w14:paraId="05D70045" w14:textId="77777777" w:rsidR="00CE7716" w:rsidRDefault="00CE7716" w:rsidP="00CE7716">
      <w:pPr>
        <w:jc w:val="both"/>
      </w:pPr>
      <w:r>
        <w:t>A TDD-TDD band combination would be expected to follow the scheme of TDD, but since the two carriers may comply with different frame structures the TDD scheme may be altered. A TDD-TDD carrier combination can become an FDD scheme in the sense that the two carriers are located at different frequencies and their simultaneous activity is no longer restricted to transmission or reception only. These combinations challenges hardware implementation, since the traditional switches used in TDD schemes may not be supported with additional filters of the performance found in FDD duplex filters.</w:t>
      </w:r>
    </w:p>
    <w:p w14:paraId="00B6DED0" w14:textId="77777777" w:rsidR="00686C04" w:rsidRDefault="00686C04" w:rsidP="00A5137E">
      <w:pPr>
        <w:pStyle w:val="RAN4H2"/>
      </w:pPr>
      <w:r>
        <w:t xml:space="preserve">TDD-TDD combinations with </w:t>
      </w:r>
      <w:r w:rsidRPr="001C3F9D">
        <w:t xml:space="preserve">No </w:t>
      </w:r>
      <w:r>
        <w:t>N</w:t>
      </w:r>
      <w:r w:rsidRPr="001C3F9D">
        <w:t>ote</w:t>
      </w:r>
    </w:p>
    <w:p w14:paraId="028E7F6C" w14:textId="7BA4B5C6" w:rsidR="00686C04" w:rsidRDefault="00686C04" w:rsidP="00686C04">
      <w:r>
        <w:t xml:space="preserve">If the TDD-TDD combination is defined without any note it follows </w:t>
      </w:r>
      <w:r>
        <w:fldChar w:fldCharType="begin"/>
      </w:r>
      <w:r>
        <w:instrText xml:space="preserve"> REF _Ref143686555 \h  \* MERGEFORMAT </w:instrText>
      </w:r>
      <w:r>
        <w:fldChar w:fldCharType="separate"/>
      </w:r>
      <w:r w:rsidR="000C341B" w:rsidRPr="00D84150">
        <w:t xml:space="preserve">Table </w:t>
      </w:r>
      <w:r>
        <w:fldChar w:fldCharType="end"/>
      </w:r>
      <w:r>
        <w:t>.</w:t>
      </w:r>
    </w:p>
    <w:p w14:paraId="2FBB0C02" w14:textId="77777777" w:rsidR="00686C04" w:rsidRPr="00D84150" w:rsidRDefault="00686C04" w:rsidP="00686C04">
      <w:pPr>
        <w:pStyle w:val="TH"/>
      </w:pPr>
      <w:bookmarkStart w:id="18" w:name="_Ref143686555"/>
      <w:r w:rsidRPr="00D84150">
        <w:t xml:space="preserve">Table </w:t>
      </w:r>
      <w:bookmarkEnd w:id="18"/>
      <w:r>
        <w:t>3</w:t>
      </w:r>
      <w:r w:rsidRPr="00D84150">
        <w:t>: Scheme for TDD-TDD without note.</w:t>
      </w:r>
    </w:p>
    <w:tbl>
      <w:tblPr>
        <w:tblW w:w="3964" w:type="dxa"/>
        <w:jc w:val="center"/>
        <w:tblLook w:val="04A0" w:firstRow="1" w:lastRow="0" w:firstColumn="1" w:lastColumn="0" w:noHBand="0" w:noVBand="1"/>
      </w:tblPr>
      <w:tblGrid>
        <w:gridCol w:w="2122"/>
        <w:gridCol w:w="850"/>
        <w:gridCol w:w="992"/>
      </w:tblGrid>
      <w:tr w:rsidR="00686C04" w:rsidRPr="001C3F9D" w14:paraId="21A6880A" w14:textId="77777777" w:rsidTr="00BC7055">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8696D"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 </w:t>
            </w:r>
            <w:r w:rsidRPr="001C3F9D">
              <w:rPr>
                <w:rFonts w:ascii="Calibri" w:eastAsia="Times New Roman" w:hAnsi="Calibri" w:cs="Calibri"/>
                <w:b/>
                <w:bCs/>
                <w:color w:val="000000"/>
                <w:kern w:val="0"/>
                <w14:ligatures w14:val="none"/>
              </w:rPr>
              <w:t>No Note</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4814ABB"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Band 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F1CDF12"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Band 2</w:t>
            </w:r>
          </w:p>
        </w:tc>
      </w:tr>
      <w:tr w:rsidR="00686C04" w:rsidRPr="001C3F9D" w14:paraId="480CF1BA" w14:textId="77777777" w:rsidTr="00BC7055">
        <w:trPr>
          <w:trHeight w:val="315"/>
          <w:jc w:val="center"/>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CBD9A96"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scheme</w:t>
            </w:r>
          </w:p>
        </w:tc>
        <w:tc>
          <w:tcPr>
            <w:tcW w:w="850" w:type="dxa"/>
            <w:tcBorders>
              <w:top w:val="single" w:sz="4" w:space="0" w:color="auto"/>
              <w:left w:val="nil"/>
              <w:bottom w:val="single" w:sz="12" w:space="0" w:color="auto"/>
              <w:right w:val="single" w:sz="4" w:space="0" w:color="auto"/>
            </w:tcBorders>
            <w:shd w:val="clear" w:color="auto" w:fill="auto"/>
            <w:noWrap/>
            <w:vAlign w:val="bottom"/>
            <w:hideMark/>
          </w:tcPr>
          <w:p w14:paraId="60E033BF"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TDD</w:t>
            </w:r>
          </w:p>
        </w:tc>
        <w:tc>
          <w:tcPr>
            <w:tcW w:w="992" w:type="dxa"/>
            <w:tcBorders>
              <w:top w:val="single" w:sz="4" w:space="0" w:color="auto"/>
              <w:left w:val="nil"/>
              <w:bottom w:val="single" w:sz="12" w:space="0" w:color="auto"/>
              <w:right w:val="single" w:sz="4" w:space="0" w:color="auto"/>
            </w:tcBorders>
            <w:shd w:val="clear" w:color="auto" w:fill="auto"/>
            <w:noWrap/>
            <w:vAlign w:val="bottom"/>
            <w:hideMark/>
          </w:tcPr>
          <w:p w14:paraId="142E1CA0"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TDD</w:t>
            </w:r>
          </w:p>
        </w:tc>
      </w:tr>
      <w:tr w:rsidR="00686C04" w:rsidRPr="001C3F9D" w14:paraId="64EDD064" w14:textId="77777777" w:rsidTr="00BC7055">
        <w:trPr>
          <w:trHeight w:val="300"/>
          <w:jc w:val="center"/>
        </w:trPr>
        <w:tc>
          <w:tcPr>
            <w:tcW w:w="2122"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33A250FA"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non-Simultaneous</w:t>
            </w:r>
          </w:p>
        </w:tc>
        <w:tc>
          <w:tcPr>
            <w:tcW w:w="85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5094994"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c>
          <w:tcPr>
            <w:tcW w:w="992" w:type="dxa"/>
            <w:tcBorders>
              <w:top w:val="single" w:sz="12" w:space="0" w:color="auto"/>
              <w:left w:val="nil"/>
              <w:bottom w:val="single" w:sz="4" w:space="0" w:color="auto"/>
              <w:right w:val="single" w:sz="12" w:space="0" w:color="auto"/>
            </w:tcBorders>
            <w:shd w:val="clear" w:color="auto" w:fill="auto"/>
            <w:noWrap/>
            <w:vAlign w:val="bottom"/>
            <w:hideMark/>
          </w:tcPr>
          <w:p w14:paraId="0058ACE7"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r>
      <w:tr w:rsidR="00686C04" w:rsidRPr="001C3F9D" w14:paraId="492DB2EC" w14:textId="77777777" w:rsidTr="00BC7055">
        <w:trPr>
          <w:trHeight w:val="300"/>
          <w:jc w:val="center"/>
        </w:trPr>
        <w:tc>
          <w:tcPr>
            <w:tcW w:w="2122" w:type="dxa"/>
            <w:vMerge/>
            <w:tcBorders>
              <w:top w:val="nil"/>
              <w:left w:val="single" w:sz="4" w:space="0" w:color="auto"/>
              <w:bottom w:val="single" w:sz="4" w:space="0" w:color="auto"/>
              <w:right w:val="single" w:sz="12" w:space="0" w:color="auto"/>
            </w:tcBorders>
            <w:vAlign w:val="center"/>
            <w:hideMark/>
          </w:tcPr>
          <w:p w14:paraId="12606832" w14:textId="77777777" w:rsidR="00686C04" w:rsidRPr="001C3F9D" w:rsidRDefault="00686C04" w:rsidP="00BC7055">
            <w:pPr>
              <w:spacing w:after="0" w:line="240" w:lineRule="auto"/>
              <w:rPr>
                <w:rFonts w:ascii="Calibri" w:eastAsia="Times New Roman" w:hAnsi="Calibri" w:cs="Calibri"/>
                <w:color w:val="000000"/>
                <w:kern w:val="0"/>
                <w14:ligatures w14:val="none"/>
              </w:rPr>
            </w:pPr>
          </w:p>
        </w:tc>
        <w:tc>
          <w:tcPr>
            <w:tcW w:w="85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789FC31"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c>
          <w:tcPr>
            <w:tcW w:w="992" w:type="dxa"/>
            <w:tcBorders>
              <w:top w:val="single" w:sz="4" w:space="0" w:color="auto"/>
              <w:left w:val="nil"/>
              <w:bottom w:val="single" w:sz="4" w:space="0" w:color="auto"/>
              <w:right w:val="single" w:sz="12" w:space="0" w:color="auto"/>
            </w:tcBorders>
            <w:shd w:val="clear" w:color="auto" w:fill="auto"/>
            <w:noWrap/>
            <w:vAlign w:val="bottom"/>
            <w:hideMark/>
          </w:tcPr>
          <w:p w14:paraId="239C95DB"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r>
      <w:tr w:rsidR="00686C04" w:rsidRPr="001C3F9D" w14:paraId="4E1A0E62" w14:textId="77777777" w:rsidTr="00BC7055">
        <w:trPr>
          <w:trHeight w:val="300"/>
          <w:jc w:val="center"/>
        </w:trPr>
        <w:tc>
          <w:tcPr>
            <w:tcW w:w="2122"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7935E2B2"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Simultaneous</w:t>
            </w:r>
          </w:p>
        </w:tc>
        <w:tc>
          <w:tcPr>
            <w:tcW w:w="85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346B423"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c>
          <w:tcPr>
            <w:tcW w:w="992" w:type="dxa"/>
            <w:tcBorders>
              <w:top w:val="single" w:sz="4" w:space="0" w:color="auto"/>
              <w:left w:val="nil"/>
              <w:bottom w:val="single" w:sz="4" w:space="0" w:color="auto"/>
              <w:right w:val="single" w:sz="12" w:space="0" w:color="auto"/>
            </w:tcBorders>
            <w:shd w:val="clear" w:color="auto" w:fill="auto"/>
            <w:noWrap/>
            <w:vAlign w:val="bottom"/>
            <w:hideMark/>
          </w:tcPr>
          <w:p w14:paraId="6A7964B9"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r>
      <w:tr w:rsidR="00686C04" w:rsidRPr="001C3F9D" w14:paraId="6EC97037" w14:textId="77777777" w:rsidTr="00BC7055">
        <w:trPr>
          <w:trHeight w:val="315"/>
          <w:jc w:val="center"/>
        </w:trPr>
        <w:tc>
          <w:tcPr>
            <w:tcW w:w="2122" w:type="dxa"/>
            <w:vMerge/>
            <w:tcBorders>
              <w:top w:val="nil"/>
              <w:left w:val="single" w:sz="4" w:space="0" w:color="auto"/>
              <w:bottom w:val="single" w:sz="4" w:space="0" w:color="auto"/>
              <w:right w:val="single" w:sz="12" w:space="0" w:color="auto"/>
            </w:tcBorders>
            <w:vAlign w:val="center"/>
            <w:hideMark/>
          </w:tcPr>
          <w:p w14:paraId="58A6A522" w14:textId="77777777" w:rsidR="00686C04" w:rsidRPr="001C3F9D" w:rsidRDefault="00686C04" w:rsidP="00BC7055">
            <w:pPr>
              <w:spacing w:after="0" w:line="240" w:lineRule="auto"/>
              <w:rPr>
                <w:rFonts w:ascii="Calibri" w:eastAsia="Times New Roman" w:hAnsi="Calibri" w:cs="Calibri"/>
                <w:color w:val="000000"/>
                <w:kern w:val="0"/>
                <w14:ligatures w14:val="none"/>
              </w:rPr>
            </w:pPr>
          </w:p>
        </w:tc>
        <w:tc>
          <w:tcPr>
            <w:tcW w:w="85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0C19F9E6"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c>
          <w:tcPr>
            <w:tcW w:w="992"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14:paraId="5B949949"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r>
    </w:tbl>
    <w:p w14:paraId="677CEC54" w14:textId="77777777" w:rsidR="000B6C76" w:rsidRDefault="000B6C76" w:rsidP="000B6C76">
      <w:pPr>
        <w:pStyle w:val="ListParagraph"/>
      </w:pPr>
    </w:p>
    <w:p w14:paraId="40E2E0FF" w14:textId="29601E73" w:rsidR="00686C04" w:rsidRPr="00451342" w:rsidRDefault="00686C04" w:rsidP="00686C04">
      <w:pPr>
        <w:pStyle w:val="ListParagraph"/>
        <w:numPr>
          <w:ilvl w:val="0"/>
          <w:numId w:val="3"/>
        </w:numPr>
      </w:pPr>
      <w:r w:rsidRPr="00451342">
        <w:t>All states are supported.</w:t>
      </w:r>
    </w:p>
    <w:p w14:paraId="5ADE6995" w14:textId="77777777" w:rsidR="00686C04" w:rsidRPr="00451342" w:rsidRDefault="00686C04" w:rsidP="00686C04">
      <w:pPr>
        <w:pStyle w:val="ListParagraph"/>
        <w:numPr>
          <w:ilvl w:val="0"/>
          <w:numId w:val="3"/>
        </w:numPr>
      </w:pPr>
      <w:r w:rsidRPr="00451342">
        <w:t xml:space="preserve">Not mandated to signal </w:t>
      </w:r>
      <w:proofErr w:type="spellStart"/>
      <w:r w:rsidRPr="00451342">
        <w:t>SimultaneousRxTxInterbandCA</w:t>
      </w:r>
      <w:proofErr w:type="spellEnd"/>
      <w:r w:rsidRPr="00451342">
        <w:t>.</w:t>
      </w:r>
    </w:p>
    <w:p w14:paraId="218555E4" w14:textId="77777777" w:rsidR="00686C04" w:rsidRPr="00451342" w:rsidRDefault="00686C04" w:rsidP="00686C04">
      <w:pPr>
        <w:pStyle w:val="ListParagraph"/>
        <w:numPr>
          <w:ilvl w:val="0"/>
          <w:numId w:val="3"/>
        </w:numPr>
      </w:pPr>
      <w:r w:rsidRPr="00451342">
        <w:t>All MSD tests are to be defined based on analysis.</w:t>
      </w:r>
    </w:p>
    <w:p w14:paraId="133CE0BA" w14:textId="77777777" w:rsidR="00686C04" w:rsidRDefault="00686C04" w:rsidP="00686C04">
      <w:r>
        <w:t xml:space="preserve">From RAN4#104-bis comments on </w:t>
      </w:r>
      <w:r>
        <w:rPr>
          <w:lang w:eastAsia="ja-JP"/>
        </w:rPr>
        <w:t>R4-2213222</w:t>
      </w:r>
      <w:r>
        <w:t>:</w:t>
      </w:r>
    </w:p>
    <w:p w14:paraId="2185EB55" w14:textId="77777777" w:rsidR="00686C04" w:rsidRDefault="00686C04" w:rsidP="00686C04">
      <w:pPr>
        <w:rPr>
          <w:i/>
          <w:iCs/>
          <w:lang w:eastAsia="zh-CN"/>
        </w:rPr>
      </w:pPr>
      <w:r>
        <w:t>Company 1: “</w:t>
      </w:r>
      <w:r w:rsidRPr="008151DC">
        <w:rPr>
          <w:i/>
          <w:iCs/>
          <w:lang w:eastAsia="zh-CN"/>
        </w:rPr>
        <w:t>We should not preclude the simultaneous Rx/Tx of CA_n40_</w:t>
      </w:r>
      <w:proofErr w:type="gramStart"/>
      <w:r w:rsidRPr="008151DC">
        <w:rPr>
          <w:i/>
          <w:iCs/>
          <w:lang w:eastAsia="zh-CN"/>
        </w:rPr>
        <w:t>n41</w:t>
      </w:r>
      <w:proofErr w:type="gramEnd"/>
      <w:r>
        <w:rPr>
          <w:i/>
          <w:iCs/>
          <w:lang w:eastAsia="zh-CN"/>
        </w:rPr>
        <w:t>”</w:t>
      </w:r>
    </w:p>
    <w:p w14:paraId="29A1D25A" w14:textId="77777777" w:rsidR="00686C04" w:rsidRDefault="00686C04" w:rsidP="00686C04">
      <w:pPr>
        <w:rPr>
          <w:i/>
          <w:iCs/>
          <w:lang w:eastAsia="zh-CN"/>
        </w:rPr>
      </w:pPr>
      <w:r>
        <w:t>Company 2</w:t>
      </w:r>
      <w:r>
        <w:rPr>
          <w:lang w:eastAsia="zh-CN"/>
        </w:rPr>
        <w:t xml:space="preserve">: </w:t>
      </w:r>
      <w:r w:rsidRPr="008151DC">
        <w:rPr>
          <w:i/>
          <w:iCs/>
          <w:lang w:eastAsia="zh-CN"/>
        </w:rPr>
        <w:t>“We see operator has the demands on different deployment scenarios for CA_n40-</w:t>
      </w:r>
      <w:proofErr w:type="gramStart"/>
      <w:r w:rsidRPr="008151DC">
        <w:rPr>
          <w:i/>
          <w:iCs/>
          <w:lang w:eastAsia="zh-CN"/>
        </w:rPr>
        <w:t>n41</w:t>
      </w:r>
      <w:proofErr w:type="gramEnd"/>
      <w:r w:rsidRPr="008151DC">
        <w:rPr>
          <w:i/>
          <w:iCs/>
          <w:lang w:eastAsia="zh-CN"/>
        </w:rPr>
        <w:t>”</w:t>
      </w:r>
    </w:p>
    <w:p w14:paraId="400FA28F" w14:textId="77777777" w:rsidR="00686C04" w:rsidRDefault="00686C04" w:rsidP="00686C04">
      <w:pPr>
        <w:pStyle w:val="ListParagraph"/>
        <w:numPr>
          <w:ilvl w:val="0"/>
          <w:numId w:val="1"/>
        </w:numPr>
      </w:pPr>
      <w:r>
        <w:t>Meaning “No Note” can be both with and without simultaneous Rx/Tx</w:t>
      </w:r>
    </w:p>
    <w:p w14:paraId="32DC15F3" w14:textId="77777777" w:rsidR="00686C04" w:rsidRDefault="00686C04" w:rsidP="00686C04">
      <w:pPr>
        <w:pStyle w:val="RAN4observation0"/>
      </w:pPr>
      <w:bookmarkStart w:id="19" w:name="_Toc149913006"/>
      <w:r>
        <w:lastRenderedPageBreak/>
        <w:t xml:space="preserve">Current band combinations in the specification with no Notes related to </w:t>
      </w:r>
      <w:r w:rsidRPr="00B1370C">
        <w:t>simultaneous R</w:t>
      </w:r>
      <w:r>
        <w:t>x</w:t>
      </w:r>
      <w:r w:rsidRPr="00B1370C">
        <w:t>/T</w:t>
      </w:r>
      <w:r>
        <w:t xml:space="preserve">x seems to indicate operation both with and without </w:t>
      </w:r>
      <w:r w:rsidRPr="00B1370C">
        <w:t>simultaneous R</w:t>
      </w:r>
      <w:r>
        <w:t>x</w:t>
      </w:r>
      <w:r w:rsidRPr="00B1370C">
        <w:t>/T</w:t>
      </w:r>
      <w:r>
        <w:t>x.</w:t>
      </w:r>
      <w:bookmarkEnd w:id="19"/>
    </w:p>
    <w:p w14:paraId="4042E87D" w14:textId="77777777" w:rsidR="00686C04" w:rsidRPr="00B1370C" w:rsidRDefault="00686C04" w:rsidP="00686C04">
      <w:r>
        <w:t>When operation both with and without</w:t>
      </w:r>
      <w:r w:rsidRPr="00B1370C">
        <w:t xml:space="preserve"> simultaneous R</w:t>
      </w:r>
      <w:r>
        <w:t>x</w:t>
      </w:r>
      <w:r w:rsidRPr="00B1370C">
        <w:t>/T</w:t>
      </w:r>
      <w:r>
        <w:t xml:space="preserve">x is expected it is not clear when specific issues related to </w:t>
      </w:r>
      <w:r w:rsidRPr="00B1370C">
        <w:t>simultaneous R</w:t>
      </w:r>
      <w:r>
        <w:t>x</w:t>
      </w:r>
      <w:r w:rsidRPr="00B1370C">
        <w:t>/T</w:t>
      </w:r>
      <w:r>
        <w:t>x needs to be addressed.</w:t>
      </w:r>
    </w:p>
    <w:p w14:paraId="61DDDBC0" w14:textId="77777777" w:rsidR="00686C04" w:rsidRDefault="00686C04" w:rsidP="00686C04">
      <w:r>
        <w:t>Following MSD issues may occur:</w:t>
      </w:r>
    </w:p>
    <w:p w14:paraId="17443483" w14:textId="77777777" w:rsidR="00686C04" w:rsidRPr="001C3F9D" w:rsidRDefault="00686C04" w:rsidP="00686C04">
      <w:pPr>
        <w:pStyle w:val="ListParagraph"/>
        <w:numPr>
          <w:ilvl w:val="0"/>
          <w:numId w:val="1"/>
        </w:numPr>
      </w:pPr>
      <w:r w:rsidRPr="001C3F9D">
        <w:t>Simultaneous RX/TX -&gt; potential cross-band. Cross-band missed in two of the CA combinations.</w:t>
      </w:r>
    </w:p>
    <w:p w14:paraId="2E9F3E50" w14:textId="77777777" w:rsidR="00686C04" w:rsidRPr="001C3F9D" w:rsidRDefault="00686C04" w:rsidP="00686C04">
      <w:pPr>
        <w:pStyle w:val="ListParagraph"/>
        <w:numPr>
          <w:ilvl w:val="0"/>
          <w:numId w:val="1"/>
        </w:numPr>
      </w:pPr>
      <w:r w:rsidRPr="001C3F9D">
        <w:t>Simultaneous RX/TX -&gt; potential harmonic mixing</w:t>
      </w:r>
    </w:p>
    <w:p w14:paraId="2E2649CC" w14:textId="77777777" w:rsidR="00686C04" w:rsidRPr="001C3F9D" w:rsidRDefault="00686C04" w:rsidP="00686C04">
      <w:pPr>
        <w:pStyle w:val="ListParagraph"/>
        <w:numPr>
          <w:ilvl w:val="0"/>
          <w:numId w:val="1"/>
        </w:numPr>
      </w:pPr>
      <w:r w:rsidRPr="001C3F9D">
        <w:t>Simultaneous RX/TX -&gt; potential uplink harmonic</w:t>
      </w:r>
    </w:p>
    <w:p w14:paraId="0DE9DC92" w14:textId="77777777" w:rsidR="00686C04" w:rsidRPr="001C3F9D" w:rsidRDefault="00686C04" w:rsidP="00686C04">
      <w:pPr>
        <w:pStyle w:val="ListParagraph"/>
        <w:numPr>
          <w:ilvl w:val="0"/>
          <w:numId w:val="1"/>
        </w:numPr>
      </w:pPr>
      <w:r w:rsidRPr="001C3F9D">
        <w:t>IMD (overlapping TDD) not precluded for 3</w:t>
      </w:r>
      <w:r w:rsidRPr="001C3F9D">
        <w:rPr>
          <w:vertAlign w:val="superscript"/>
        </w:rPr>
        <w:t>rd</w:t>
      </w:r>
      <w:r w:rsidRPr="001C3F9D">
        <w:t xml:space="preserve"> band RX (3CA only)</w:t>
      </w:r>
    </w:p>
    <w:p w14:paraId="5FBF8F20" w14:textId="316F63BE" w:rsidR="00686C04" w:rsidRPr="009427E1" w:rsidRDefault="00686C04" w:rsidP="00686C04">
      <w:r w:rsidRPr="009427E1">
        <w:fldChar w:fldCharType="begin"/>
      </w:r>
      <w:r w:rsidRPr="009427E1">
        <w:instrText xml:space="preserve"> REF _Ref143684995 \h </w:instrText>
      </w:r>
      <w:r>
        <w:instrText xml:space="preserve"> \* MERGEFORMAT </w:instrText>
      </w:r>
      <w:r w:rsidRPr="009427E1">
        <w:fldChar w:fldCharType="separate"/>
      </w:r>
      <w:r w:rsidR="000C341B">
        <w:t xml:space="preserve">Table </w:t>
      </w:r>
      <w:r w:rsidRPr="009427E1">
        <w:fldChar w:fldCharType="end"/>
      </w:r>
      <w:r>
        <w:t>4</w:t>
      </w:r>
      <w:r w:rsidRPr="009427E1">
        <w:t xml:space="preserve"> shows the combinations without note.</w:t>
      </w:r>
    </w:p>
    <w:p w14:paraId="52E2A068" w14:textId="77777777" w:rsidR="00686C04" w:rsidRPr="001C3F9D" w:rsidRDefault="00686C04" w:rsidP="00686C04">
      <w:pPr>
        <w:pStyle w:val="TH"/>
      </w:pPr>
      <w:bookmarkStart w:id="20" w:name="_Ref143684995"/>
      <w:r>
        <w:t xml:space="preserve">Table </w:t>
      </w:r>
      <w:bookmarkEnd w:id="20"/>
      <w:r>
        <w:t xml:space="preserve">4: List of TDD-TDD combinations without </w:t>
      </w:r>
      <w:proofErr w:type="gramStart"/>
      <w:r>
        <w:t>Note</w:t>
      </w:r>
      <w:proofErr w:type="gramEnd"/>
    </w:p>
    <w:tbl>
      <w:tblPr>
        <w:tblStyle w:val="TableGrid"/>
        <w:tblW w:w="0" w:type="auto"/>
        <w:tblLook w:val="04A0" w:firstRow="1" w:lastRow="0" w:firstColumn="1" w:lastColumn="0" w:noHBand="0" w:noVBand="1"/>
      </w:tblPr>
      <w:tblGrid>
        <w:gridCol w:w="1529"/>
        <w:gridCol w:w="692"/>
        <w:gridCol w:w="2141"/>
        <w:gridCol w:w="1839"/>
        <w:gridCol w:w="1463"/>
        <w:gridCol w:w="1352"/>
      </w:tblGrid>
      <w:tr w:rsidR="00686C04" w14:paraId="7929A26B" w14:textId="77777777" w:rsidTr="00BC7055">
        <w:trPr>
          <w:trHeight w:val="227"/>
        </w:trPr>
        <w:tc>
          <w:tcPr>
            <w:tcW w:w="1529" w:type="dxa"/>
          </w:tcPr>
          <w:p w14:paraId="5B309131" w14:textId="77777777" w:rsidR="00686C04" w:rsidRDefault="00686C04" w:rsidP="00BC7055"/>
        </w:tc>
        <w:tc>
          <w:tcPr>
            <w:tcW w:w="692" w:type="dxa"/>
          </w:tcPr>
          <w:p w14:paraId="713EF5B7" w14:textId="77777777" w:rsidR="00686C04" w:rsidRDefault="00686C04" w:rsidP="00BC7055">
            <w:pPr>
              <w:jc w:val="center"/>
            </w:pPr>
            <w:r>
              <w:t>ULCA</w:t>
            </w:r>
          </w:p>
        </w:tc>
        <w:tc>
          <w:tcPr>
            <w:tcW w:w="2141" w:type="dxa"/>
          </w:tcPr>
          <w:p w14:paraId="1765636C" w14:textId="77777777" w:rsidR="00686C04" w:rsidRDefault="00686C04" w:rsidP="00BC7055">
            <w:pPr>
              <w:jc w:val="center"/>
            </w:pPr>
            <w:r>
              <w:t>Crossband</w:t>
            </w:r>
          </w:p>
        </w:tc>
        <w:tc>
          <w:tcPr>
            <w:tcW w:w="1839" w:type="dxa"/>
          </w:tcPr>
          <w:p w14:paraId="27A3D61E" w14:textId="77777777" w:rsidR="00686C04" w:rsidRDefault="00686C04" w:rsidP="00BC7055">
            <w:r>
              <w:t>Harmonic mixing</w:t>
            </w:r>
          </w:p>
        </w:tc>
        <w:tc>
          <w:tcPr>
            <w:tcW w:w="1463" w:type="dxa"/>
          </w:tcPr>
          <w:p w14:paraId="5359F2FF" w14:textId="77777777" w:rsidR="00686C04" w:rsidRDefault="00686C04" w:rsidP="00BC7055">
            <w:r>
              <w:t>UL harmonic</w:t>
            </w:r>
          </w:p>
        </w:tc>
        <w:tc>
          <w:tcPr>
            <w:tcW w:w="1352" w:type="dxa"/>
          </w:tcPr>
          <w:p w14:paraId="3CCC0005" w14:textId="77777777" w:rsidR="00686C04" w:rsidRDefault="00686C04" w:rsidP="00BC7055">
            <w:pPr>
              <w:jc w:val="center"/>
            </w:pPr>
            <w:proofErr w:type="spellStart"/>
            <w:r w:rsidRPr="00A1115A">
              <w:t>Δ</w:t>
            </w:r>
            <w:proofErr w:type="gramStart"/>
            <w:r w:rsidRPr="00A1115A">
              <w:t>T</w:t>
            </w:r>
            <w:r w:rsidRPr="00A1115A">
              <w:rPr>
                <w:vertAlign w:val="subscript"/>
              </w:rPr>
              <w:t>IB,c</w:t>
            </w:r>
            <w:proofErr w:type="spellEnd"/>
            <w:proofErr w:type="gramEnd"/>
          </w:p>
        </w:tc>
      </w:tr>
      <w:tr w:rsidR="00686C04" w14:paraId="5B6A345E" w14:textId="77777777" w:rsidTr="00BC7055">
        <w:trPr>
          <w:trHeight w:val="227"/>
        </w:trPr>
        <w:tc>
          <w:tcPr>
            <w:tcW w:w="1529" w:type="dxa"/>
          </w:tcPr>
          <w:p w14:paraId="4D48E492" w14:textId="77777777" w:rsidR="00686C04" w:rsidRDefault="00686C04" w:rsidP="00BC7055">
            <w:r>
              <w:t>CA_n34-n40</w:t>
            </w:r>
          </w:p>
        </w:tc>
        <w:tc>
          <w:tcPr>
            <w:tcW w:w="692" w:type="dxa"/>
          </w:tcPr>
          <w:p w14:paraId="00759F11" w14:textId="77777777" w:rsidR="00686C04" w:rsidRPr="00233BF5" w:rsidRDefault="00686C04" w:rsidP="00BC7055">
            <w:pPr>
              <w:jc w:val="center"/>
              <w:rPr>
                <w:highlight w:val="red"/>
              </w:rPr>
            </w:pPr>
            <w:r w:rsidRPr="00233BF5">
              <w:t>x</w:t>
            </w:r>
          </w:p>
        </w:tc>
        <w:tc>
          <w:tcPr>
            <w:tcW w:w="2141" w:type="dxa"/>
          </w:tcPr>
          <w:p w14:paraId="3B64037A" w14:textId="77777777" w:rsidR="00686C04" w:rsidRPr="007F042B" w:rsidRDefault="00686C04" w:rsidP="00686C04">
            <w:pPr>
              <w:pStyle w:val="ListParagraph"/>
              <w:numPr>
                <w:ilvl w:val="0"/>
                <w:numId w:val="2"/>
              </w:numPr>
              <w:jc w:val="center"/>
              <w:rPr>
                <w:highlight w:val="red"/>
              </w:rPr>
            </w:pPr>
            <w:r w:rsidRPr="007F042B">
              <w:rPr>
                <w:highlight w:val="red"/>
              </w:rPr>
              <w:t>(ACLR-4)</w:t>
            </w:r>
          </w:p>
        </w:tc>
        <w:tc>
          <w:tcPr>
            <w:tcW w:w="1839" w:type="dxa"/>
          </w:tcPr>
          <w:p w14:paraId="06E630EC" w14:textId="77777777" w:rsidR="00686C04" w:rsidRDefault="00686C04" w:rsidP="00BC7055">
            <w:pPr>
              <w:jc w:val="center"/>
            </w:pPr>
            <w:r>
              <w:t>-</w:t>
            </w:r>
          </w:p>
        </w:tc>
        <w:tc>
          <w:tcPr>
            <w:tcW w:w="1463" w:type="dxa"/>
          </w:tcPr>
          <w:p w14:paraId="47EF8542" w14:textId="77777777" w:rsidR="00686C04" w:rsidRDefault="00686C04" w:rsidP="00BC7055">
            <w:pPr>
              <w:jc w:val="center"/>
            </w:pPr>
            <w:r>
              <w:t>-</w:t>
            </w:r>
          </w:p>
        </w:tc>
        <w:tc>
          <w:tcPr>
            <w:tcW w:w="1352" w:type="dxa"/>
          </w:tcPr>
          <w:p w14:paraId="4AD7FF4E" w14:textId="77777777" w:rsidR="00686C04" w:rsidRPr="00886FF3" w:rsidRDefault="00686C04" w:rsidP="00BC7055">
            <w:pPr>
              <w:jc w:val="center"/>
              <w:rPr>
                <w:highlight w:val="red"/>
              </w:rPr>
            </w:pPr>
            <w:r w:rsidRPr="00886FF3">
              <w:rPr>
                <w:highlight w:val="red"/>
              </w:rPr>
              <w:t>-</w:t>
            </w:r>
          </w:p>
        </w:tc>
      </w:tr>
      <w:tr w:rsidR="00686C04" w14:paraId="0EF79DB8" w14:textId="77777777" w:rsidTr="00BC7055">
        <w:trPr>
          <w:trHeight w:val="227"/>
        </w:trPr>
        <w:tc>
          <w:tcPr>
            <w:tcW w:w="1529" w:type="dxa"/>
          </w:tcPr>
          <w:p w14:paraId="1467DC9B" w14:textId="77777777" w:rsidR="00686C04" w:rsidRDefault="00686C04" w:rsidP="00BC7055">
            <w:r>
              <w:t>CA_n39-n40</w:t>
            </w:r>
          </w:p>
        </w:tc>
        <w:tc>
          <w:tcPr>
            <w:tcW w:w="692" w:type="dxa"/>
          </w:tcPr>
          <w:p w14:paraId="6F86F3B5" w14:textId="77777777" w:rsidR="00686C04" w:rsidRPr="00C14A52" w:rsidRDefault="00686C04" w:rsidP="00BC7055">
            <w:pPr>
              <w:jc w:val="center"/>
              <w:rPr>
                <w:highlight w:val="red"/>
              </w:rPr>
            </w:pPr>
            <w:r w:rsidRPr="00C14A52">
              <w:t>x</w:t>
            </w:r>
          </w:p>
        </w:tc>
        <w:tc>
          <w:tcPr>
            <w:tcW w:w="2141" w:type="dxa"/>
          </w:tcPr>
          <w:p w14:paraId="274058F2" w14:textId="77777777" w:rsidR="00686C04" w:rsidRPr="007F042B" w:rsidRDefault="00686C04" w:rsidP="00686C04">
            <w:pPr>
              <w:pStyle w:val="ListParagraph"/>
              <w:numPr>
                <w:ilvl w:val="0"/>
                <w:numId w:val="2"/>
              </w:numPr>
              <w:jc w:val="center"/>
              <w:rPr>
                <w:highlight w:val="red"/>
              </w:rPr>
            </w:pPr>
            <w:r w:rsidRPr="007F042B">
              <w:rPr>
                <w:highlight w:val="red"/>
              </w:rPr>
              <w:t>(ACLR-5)</w:t>
            </w:r>
          </w:p>
        </w:tc>
        <w:tc>
          <w:tcPr>
            <w:tcW w:w="1839" w:type="dxa"/>
          </w:tcPr>
          <w:p w14:paraId="6AA10EDB" w14:textId="77777777" w:rsidR="00686C04" w:rsidRDefault="00686C04" w:rsidP="00BC7055">
            <w:pPr>
              <w:jc w:val="center"/>
            </w:pPr>
            <w:r>
              <w:t>-</w:t>
            </w:r>
          </w:p>
        </w:tc>
        <w:tc>
          <w:tcPr>
            <w:tcW w:w="1463" w:type="dxa"/>
          </w:tcPr>
          <w:p w14:paraId="3FC3EAAF" w14:textId="77777777" w:rsidR="00686C04" w:rsidRDefault="00686C04" w:rsidP="00BC7055">
            <w:pPr>
              <w:jc w:val="center"/>
            </w:pPr>
            <w:r>
              <w:t>-</w:t>
            </w:r>
          </w:p>
        </w:tc>
        <w:tc>
          <w:tcPr>
            <w:tcW w:w="1352" w:type="dxa"/>
          </w:tcPr>
          <w:p w14:paraId="5A0F1077" w14:textId="77777777" w:rsidR="00686C04" w:rsidRPr="00886FF3" w:rsidRDefault="00686C04" w:rsidP="00BC7055">
            <w:pPr>
              <w:jc w:val="center"/>
              <w:rPr>
                <w:highlight w:val="red"/>
              </w:rPr>
            </w:pPr>
            <w:r w:rsidRPr="00886FF3">
              <w:rPr>
                <w:highlight w:val="red"/>
              </w:rPr>
              <w:t>-</w:t>
            </w:r>
          </w:p>
        </w:tc>
      </w:tr>
      <w:tr w:rsidR="00686C04" w14:paraId="4B7F6D6E" w14:textId="77777777" w:rsidTr="00BC7055">
        <w:trPr>
          <w:trHeight w:val="227"/>
        </w:trPr>
        <w:tc>
          <w:tcPr>
            <w:tcW w:w="1529" w:type="dxa"/>
          </w:tcPr>
          <w:p w14:paraId="4C6A5251" w14:textId="77777777" w:rsidR="00686C04" w:rsidRDefault="00686C04" w:rsidP="00BC7055">
            <w:r>
              <w:t>CA_n39-n41</w:t>
            </w:r>
          </w:p>
        </w:tc>
        <w:tc>
          <w:tcPr>
            <w:tcW w:w="692" w:type="dxa"/>
          </w:tcPr>
          <w:p w14:paraId="25E4C94A" w14:textId="77777777" w:rsidR="00686C04" w:rsidRDefault="00686C04" w:rsidP="00BC7055">
            <w:pPr>
              <w:jc w:val="center"/>
            </w:pPr>
            <w:r>
              <w:t>x</w:t>
            </w:r>
          </w:p>
        </w:tc>
        <w:tc>
          <w:tcPr>
            <w:tcW w:w="2141" w:type="dxa"/>
          </w:tcPr>
          <w:p w14:paraId="550AE9E2" w14:textId="77777777" w:rsidR="00686C04" w:rsidRDefault="00686C04" w:rsidP="00BC7055">
            <w:pPr>
              <w:jc w:val="center"/>
            </w:pPr>
            <w:r>
              <w:t>x (ACLR-8)</w:t>
            </w:r>
          </w:p>
        </w:tc>
        <w:tc>
          <w:tcPr>
            <w:tcW w:w="1839" w:type="dxa"/>
          </w:tcPr>
          <w:p w14:paraId="1EBB6051" w14:textId="77777777" w:rsidR="00686C04" w:rsidRDefault="00686C04" w:rsidP="00BC7055">
            <w:pPr>
              <w:jc w:val="center"/>
            </w:pPr>
            <w:r>
              <w:t>-</w:t>
            </w:r>
          </w:p>
        </w:tc>
        <w:tc>
          <w:tcPr>
            <w:tcW w:w="1463" w:type="dxa"/>
          </w:tcPr>
          <w:p w14:paraId="156AB568" w14:textId="77777777" w:rsidR="00686C04" w:rsidRDefault="00686C04" w:rsidP="00BC7055">
            <w:pPr>
              <w:jc w:val="center"/>
            </w:pPr>
            <w:r>
              <w:t>-</w:t>
            </w:r>
          </w:p>
        </w:tc>
        <w:tc>
          <w:tcPr>
            <w:tcW w:w="1352" w:type="dxa"/>
          </w:tcPr>
          <w:p w14:paraId="39BE102D" w14:textId="77777777" w:rsidR="00686C04" w:rsidRDefault="00686C04" w:rsidP="00BC7055">
            <w:pPr>
              <w:jc w:val="center"/>
            </w:pPr>
            <w:r>
              <w:t>x</w:t>
            </w:r>
          </w:p>
        </w:tc>
      </w:tr>
      <w:tr w:rsidR="00686C04" w14:paraId="34C6B946" w14:textId="77777777" w:rsidTr="00BC7055">
        <w:trPr>
          <w:trHeight w:val="227"/>
        </w:trPr>
        <w:tc>
          <w:tcPr>
            <w:tcW w:w="1529" w:type="dxa"/>
          </w:tcPr>
          <w:p w14:paraId="7296020E" w14:textId="77777777" w:rsidR="00686C04" w:rsidRDefault="00686C04" w:rsidP="00BC7055">
            <w:r>
              <w:t>CA_n40-n41</w:t>
            </w:r>
          </w:p>
        </w:tc>
        <w:tc>
          <w:tcPr>
            <w:tcW w:w="692" w:type="dxa"/>
          </w:tcPr>
          <w:p w14:paraId="7FD9BEE7" w14:textId="77777777" w:rsidR="00686C04" w:rsidRDefault="00686C04" w:rsidP="00BC7055">
            <w:pPr>
              <w:jc w:val="center"/>
            </w:pPr>
            <w:r>
              <w:t>x</w:t>
            </w:r>
          </w:p>
        </w:tc>
        <w:tc>
          <w:tcPr>
            <w:tcW w:w="2141" w:type="dxa"/>
          </w:tcPr>
          <w:p w14:paraId="5F7DB2CE" w14:textId="77777777" w:rsidR="00686C04" w:rsidRDefault="00686C04" w:rsidP="00BC7055">
            <w:pPr>
              <w:jc w:val="center"/>
            </w:pPr>
            <w:r>
              <w:t>x (ACLR-+1, ACLR-2)</w:t>
            </w:r>
          </w:p>
        </w:tc>
        <w:tc>
          <w:tcPr>
            <w:tcW w:w="1839" w:type="dxa"/>
          </w:tcPr>
          <w:p w14:paraId="744171A8" w14:textId="77777777" w:rsidR="00686C04" w:rsidRDefault="00686C04" w:rsidP="00BC7055">
            <w:pPr>
              <w:jc w:val="center"/>
            </w:pPr>
            <w:r>
              <w:t>-</w:t>
            </w:r>
          </w:p>
        </w:tc>
        <w:tc>
          <w:tcPr>
            <w:tcW w:w="1463" w:type="dxa"/>
          </w:tcPr>
          <w:p w14:paraId="0DB23EA8" w14:textId="77777777" w:rsidR="00686C04" w:rsidRDefault="00686C04" w:rsidP="00BC7055">
            <w:pPr>
              <w:jc w:val="center"/>
            </w:pPr>
            <w:r>
              <w:t>-</w:t>
            </w:r>
          </w:p>
        </w:tc>
        <w:tc>
          <w:tcPr>
            <w:tcW w:w="1352" w:type="dxa"/>
          </w:tcPr>
          <w:p w14:paraId="0A1A79FE" w14:textId="77777777" w:rsidR="00686C04" w:rsidRDefault="00686C04" w:rsidP="00BC7055">
            <w:pPr>
              <w:jc w:val="center"/>
            </w:pPr>
            <w:r>
              <w:t>x</w:t>
            </w:r>
          </w:p>
        </w:tc>
      </w:tr>
      <w:tr w:rsidR="00686C04" w14:paraId="0B3B238D" w14:textId="77777777" w:rsidTr="00BC7055">
        <w:trPr>
          <w:trHeight w:val="227"/>
        </w:trPr>
        <w:tc>
          <w:tcPr>
            <w:tcW w:w="1529" w:type="dxa"/>
          </w:tcPr>
          <w:p w14:paraId="46BE8E84" w14:textId="77777777" w:rsidR="00686C04" w:rsidRDefault="00686C04" w:rsidP="00BC7055">
            <w:r>
              <w:t>CA_n50-n78</w:t>
            </w:r>
          </w:p>
        </w:tc>
        <w:tc>
          <w:tcPr>
            <w:tcW w:w="692" w:type="dxa"/>
          </w:tcPr>
          <w:p w14:paraId="176E40DC" w14:textId="77777777" w:rsidR="00686C04" w:rsidRPr="007F6C13" w:rsidRDefault="00686C04" w:rsidP="00BC7055">
            <w:pPr>
              <w:jc w:val="center"/>
            </w:pPr>
            <w:r>
              <w:t>x</w:t>
            </w:r>
          </w:p>
        </w:tc>
        <w:tc>
          <w:tcPr>
            <w:tcW w:w="2141" w:type="dxa"/>
          </w:tcPr>
          <w:p w14:paraId="7BBB08C4" w14:textId="77777777" w:rsidR="00686C04" w:rsidRPr="00F94943" w:rsidRDefault="00686C04" w:rsidP="00686C04">
            <w:pPr>
              <w:pStyle w:val="ListParagraph"/>
              <w:numPr>
                <w:ilvl w:val="0"/>
                <w:numId w:val="2"/>
              </w:numPr>
              <w:jc w:val="center"/>
            </w:pPr>
          </w:p>
        </w:tc>
        <w:tc>
          <w:tcPr>
            <w:tcW w:w="1839" w:type="dxa"/>
          </w:tcPr>
          <w:p w14:paraId="514C4708" w14:textId="77777777" w:rsidR="00686C04" w:rsidRDefault="00686C04" w:rsidP="00BC7055">
            <w:pPr>
              <w:jc w:val="center"/>
            </w:pPr>
            <w:r>
              <w:t>-</w:t>
            </w:r>
          </w:p>
        </w:tc>
        <w:tc>
          <w:tcPr>
            <w:tcW w:w="1463" w:type="dxa"/>
          </w:tcPr>
          <w:p w14:paraId="764DD33F" w14:textId="77777777" w:rsidR="00686C04" w:rsidRDefault="00686C04" w:rsidP="00BC7055">
            <w:pPr>
              <w:jc w:val="center"/>
            </w:pPr>
            <w:r>
              <w:t>-</w:t>
            </w:r>
          </w:p>
        </w:tc>
        <w:tc>
          <w:tcPr>
            <w:tcW w:w="1352" w:type="dxa"/>
          </w:tcPr>
          <w:p w14:paraId="22AE13D2" w14:textId="77777777" w:rsidR="00686C04" w:rsidRDefault="00686C04" w:rsidP="00BC7055">
            <w:pPr>
              <w:jc w:val="center"/>
            </w:pPr>
            <w:r>
              <w:t>x</w:t>
            </w:r>
          </w:p>
        </w:tc>
      </w:tr>
      <w:tr w:rsidR="00686C04" w14:paraId="7AEE3992" w14:textId="77777777" w:rsidTr="00BC7055">
        <w:trPr>
          <w:trHeight w:val="227"/>
        </w:trPr>
        <w:tc>
          <w:tcPr>
            <w:tcW w:w="1529" w:type="dxa"/>
          </w:tcPr>
          <w:p w14:paraId="76CF9DE7" w14:textId="77777777" w:rsidR="00686C04" w:rsidRDefault="00686C04" w:rsidP="00BC7055">
            <w:r>
              <w:t>CA_n78-n102</w:t>
            </w:r>
          </w:p>
        </w:tc>
        <w:tc>
          <w:tcPr>
            <w:tcW w:w="692" w:type="dxa"/>
          </w:tcPr>
          <w:p w14:paraId="15E9A447" w14:textId="77777777" w:rsidR="00686C04" w:rsidRDefault="00686C04" w:rsidP="00BC7055">
            <w:pPr>
              <w:jc w:val="center"/>
            </w:pPr>
            <w:r>
              <w:t>x</w:t>
            </w:r>
          </w:p>
        </w:tc>
        <w:tc>
          <w:tcPr>
            <w:tcW w:w="2141" w:type="dxa"/>
          </w:tcPr>
          <w:p w14:paraId="3F4FE6EC" w14:textId="77777777" w:rsidR="00686C04" w:rsidRDefault="00686C04" w:rsidP="00BC7055">
            <w:pPr>
              <w:jc w:val="center"/>
            </w:pPr>
            <w:r>
              <w:t>-</w:t>
            </w:r>
          </w:p>
        </w:tc>
        <w:tc>
          <w:tcPr>
            <w:tcW w:w="1839" w:type="dxa"/>
          </w:tcPr>
          <w:p w14:paraId="775ACF3C" w14:textId="77777777" w:rsidR="00686C04" w:rsidRDefault="00686C04" w:rsidP="00BC7055">
            <w:pPr>
              <w:jc w:val="center"/>
            </w:pPr>
            <w:r>
              <w:t>-</w:t>
            </w:r>
          </w:p>
        </w:tc>
        <w:tc>
          <w:tcPr>
            <w:tcW w:w="1463" w:type="dxa"/>
          </w:tcPr>
          <w:p w14:paraId="71CD3963" w14:textId="77777777" w:rsidR="00686C04" w:rsidRDefault="00686C04" w:rsidP="00BC7055">
            <w:pPr>
              <w:jc w:val="center"/>
            </w:pPr>
            <w:r>
              <w:t>-</w:t>
            </w:r>
          </w:p>
        </w:tc>
        <w:tc>
          <w:tcPr>
            <w:tcW w:w="1352" w:type="dxa"/>
          </w:tcPr>
          <w:p w14:paraId="691F9043" w14:textId="77777777" w:rsidR="00686C04" w:rsidRDefault="00686C04" w:rsidP="00BC7055">
            <w:pPr>
              <w:jc w:val="center"/>
            </w:pPr>
            <w:r>
              <w:t>x</w:t>
            </w:r>
          </w:p>
        </w:tc>
      </w:tr>
    </w:tbl>
    <w:p w14:paraId="20239113" w14:textId="77777777" w:rsidR="00686C04" w:rsidRPr="00B1370C" w:rsidRDefault="00686C04" w:rsidP="00686C04">
      <w:pPr>
        <w:rPr>
          <w:sz w:val="2"/>
          <w:szCs w:val="2"/>
        </w:rPr>
      </w:pPr>
    </w:p>
    <w:p w14:paraId="0F814346" w14:textId="77777777" w:rsidR="00686C04" w:rsidRDefault="00686C04" w:rsidP="00686C04">
      <w:r>
        <w:t>From the examples above some questions could be raised:</w:t>
      </w:r>
    </w:p>
    <w:p w14:paraId="6CFE7ED6" w14:textId="77777777" w:rsidR="00686C04" w:rsidRPr="00B1370C" w:rsidRDefault="00686C04" w:rsidP="00686C04">
      <w:pPr>
        <w:pStyle w:val="ListParagraph"/>
        <w:numPr>
          <w:ilvl w:val="0"/>
          <w:numId w:val="14"/>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crossband isolation for CA_n34-n40 and CA_n39-n40?</w:t>
      </w:r>
    </w:p>
    <w:p w14:paraId="7A54D099" w14:textId="77777777" w:rsidR="00686C04" w:rsidRPr="00B1370C" w:rsidRDefault="00686C04" w:rsidP="00686C04">
      <w:pPr>
        <w:pStyle w:val="ListParagraph"/>
        <w:numPr>
          <w:ilvl w:val="0"/>
          <w:numId w:val="14"/>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is there no </w:t>
      </w:r>
      <w:proofErr w:type="spellStart"/>
      <w:r w:rsidRPr="00B1370C">
        <w:t>Δ</w:t>
      </w:r>
      <w:proofErr w:type="gramStart"/>
      <w:r w:rsidRPr="00B1370C">
        <w:t>T</w:t>
      </w:r>
      <w:r w:rsidRPr="00B1370C">
        <w:rPr>
          <w:vertAlign w:val="subscript"/>
        </w:rPr>
        <w:t>IB,c</w:t>
      </w:r>
      <w:proofErr w:type="spellEnd"/>
      <w:proofErr w:type="gramEnd"/>
      <w:r w:rsidRPr="00B1370C">
        <w:t xml:space="preserve"> </w:t>
      </w:r>
      <w:r w:rsidRPr="00B1370C">
        <w:rPr>
          <w:rFonts w:ascii="Calibri" w:eastAsia="Times New Roman" w:hAnsi="Calibri" w:cs="Calibri"/>
          <w:kern w:val="0"/>
          <w14:ligatures w14:val="none"/>
        </w:rPr>
        <w:t xml:space="preserve">n34-n40 and CA_n39-n40 </w:t>
      </w:r>
      <w:r w:rsidRPr="00B1370C">
        <w:t xml:space="preserve">when </w:t>
      </w:r>
      <w:r w:rsidRPr="00B1370C">
        <w:rPr>
          <w:rFonts w:ascii="Calibri" w:eastAsia="Times New Roman" w:hAnsi="Calibri" w:cs="Calibri"/>
          <w:kern w:val="0"/>
          <w14:ligatures w14:val="none"/>
        </w:rPr>
        <w:t>there is for CA_n39-n41 and CA_n40-n41?</w:t>
      </w:r>
    </w:p>
    <w:p w14:paraId="22D37D56" w14:textId="77777777" w:rsidR="00686C04" w:rsidRDefault="00686C04" w:rsidP="00686C04"/>
    <w:p w14:paraId="267C1A8B" w14:textId="77777777" w:rsidR="00686C04" w:rsidRDefault="00686C04" w:rsidP="007C5C7F">
      <w:pPr>
        <w:pStyle w:val="RAN4H2"/>
      </w:pPr>
      <w:r>
        <w:t xml:space="preserve">TDD-TDD combinations with </w:t>
      </w:r>
      <w:r w:rsidRPr="003E24AB">
        <w:t>Note 1</w:t>
      </w:r>
    </w:p>
    <w:p w14:paraId="02131939" w14:textId="532B6CFA" w:rsidR="00686C04" w:rsidRPr="00EF6A1C" w:rsidRDefault="00686C04" w:rsidP="00686C04">
      <w:r w:rsidRPr="00EF6A1C">
        <w:t xml:space="preserve">If the TDD-TDD combination is defined with Note 1: “Applicable for UE supporting inter-band carrier aggregation with </w:t>
      </w:r>
      <w:r w:rsidRPr="00EF6A1C">
        <w:rPr>
          <w:u w:val="single"/>
        </w:rPr>
        <w:t>mandatory simultaneous Rx/Tx capability</w:t>
      </w:r>
      <w:r w:rsidRPr="00EF6A1C">
        <w:t xml:space="preserve">.” it follows </w:t>
      </w:r>
      <w:r w:rsidRPr="00EF6A1C">
        <w:fldChar w:fldCharType="begin"/>
      </w:r>
      <w:r w:rsidRPr="00EF6A1C">
        <w:instrText xml:space="preserve"> REF _Ref143686875 \h </w:instrText>
      </w:r>
      <w:r>
        <w:instrText xml:space="preserve"> \* MERGEFORMAT </w:instrText>
      </w:r>
      <w:r w:rsidRPr="00EF6A1C">
        <w:fldChar w:fldCharType="separate"/>
      </w:r>
      <w:r w:rsidR="000C341B">
        <w:t xml:space="preserve">Table </w:t>
      </w:r>
      <w:r w:rsidRPr="00EF6A1C">
        <w:fldChar w:fldCharType="end"/>
      </w:r>
      <w:r w:rsidRPr="00EF6A1C">
        <w:t>:</w:t>
      </w:r>
    </w:p>
    <w:p w14:paraId="31BB4134" w14:textId="77777777" w:rsidR="00686C04" w:rsidRDefault="00686C04" w:rsidP="00686C04">
      <w:pPr>
        <w:pStyle w:val="TH"/>
      </w:pPr>
      <w:bookmarkStart w:id="21" w:name="_Ref143686875"/>
      <w:r>
        <w:t xml:space="preserve">Table </w:t>
      </w:r>
      <w:bookmarkEnd w:id="21"/>
      <w:r>
        <w:t>5:</w:t>
      </w:r>
      <w:r w:rsidRPr="00886FF3">
        <w:t xml:space="preserve"> </w:t>
      </w:r>
      <w:r>
        <w:t>Scheme for TDD-TDD with Note 1.</w:t>
      </w:r>
    </w:p>
    <w:tbl>
      <w:tblPr>
        <w:tblW w:w="3680" w:type="dxa"/>
        <w:jc w:val="center"/>
        <w:tblLook w:val="04A0" w:firstRow="1" w:lastRow="0" w:firstColumn="1" w:lastColumn="0" w:noHBand="0" w:noVBand="1"/>
      </w:tblPr>
      <w:tblGrid>
        <w:gridCol w:w="1840"/>
        <w:gridCol w:w="960"/>
        <w:gridCol w:w="880"/>
      </w:tblGrid>
      <w:tr w:rsidR="00686C04" w:rsidRPr="00886FF3" w14:paraId="05C234F3"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122C9" w14:textId="77777777" w:rsidR="00686C04" w:rsidRPr="00886FF3" w:rsidRDefault="00686C04" w:rsidP="00BC7055">
            <w:pPr>
              <w:spacing w:after="0" w:line="240" w:lineRule="auto"/>
              <w:rPr>
                <w:rFonts w:ascii="Calibri" w:eastAsia="Times New Roman" w:hAnsi="Calibri" w:cs="Calibri"/>
                <w:b/>
                <w:bCs/>
                <w:color w:val="000000"/>
                <w:kern w:val="0"/>
                <w14:ligatures w14:val="none"/>
              </w:rPr>
            </w:pPr>
            <w:r w:rsidRPr="00886FF3">
              <w:rPr>
                <w:rFonts w:ascii="Calibri" w:eastAsia="Times New Roman" w:hAnsi="Calibri" w:cs="Calibri"/>
                <w:b/>
                <w:bCs/>
                <w:color w:val="000000"/>
                <w:kern w:val="0"/>
                <w14:ligatures w14:val="none"/>
              </w:rPr>
              <w:t>Note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606105"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Band 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5776DB26"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Band 2</w:t>
            </w:r>
          </w:p>
        </w:tc>
      </w:tr>
      <w:tr w:rsidR="00686C04" w:rsidRPr="00886FF3" w14:paraId="222BBD00" w14:textId="77777777" w:rsidTr="00BC7055">
        <w:trPr>
          <w:trHeight w:val="315"/>
          <w:jc w:val="center"/>
        </w:trPr>
        <w:tc>
          <w:tcPr>
            <w:tcW w:w="1840" w:type="dxa"/>
            <w:tcBorders>
              <w:top w:val="nil"/>
              <w:left w:val="single" w:sz="4" w:space="0" w:color="auto"/>
              <w:bottom w:val="single" w:sz="4" w:space="0" w:color="auto"/>
              <w:right w:val="single" w:sz="4" w:space="0" w:color="auto"/>
            </w:tcBorders>
            <w:shd w:val="clear" w:color="auto" w:fill="auto"/>
            <w:noWrap/>
            <w:vAlign w:val="bottom"/>
            <w:hideMark/>
          </w:tcPr>
          <w:p w14:paraId="0675F039"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758D790B"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TDD</w:t>
            </w:r>
          </w:p>
        </w:tc>
        <w:tc>
          <w:tcPr>
            <w:tcW w:w="880" w:type="dxa"/>
            <w:tcBorders>
              <w:top w:val="nil"/>
              <w:left w:val="nil"/>
              <w:bottom w:val="single" w:sz="12" w:space="0" w:color="auto"/>
              <w:right w:val="single" w:sz="4" w:space="0" w:color="auto"/>
            </w:tcBorders>
            <w:shd w:val="clear" w:color="auto" w:fill="auto"/>
            <w:noWrap/>
            <w:vAlign w:val="bottom"/>
            <w:hideMark/>
          </w:tcPr>
          <w:p w14:paraId="4F699FFE"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TDD</w:t>
            </w:r>
          </w:p>
        </w:tc>
      </w:tr>
      <w:tr w:rsidR="00686C04" w:rsidRPr="00886FF3" w14:paraId="7FF5BFAD"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02FE67CB"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4E09276"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RX</w:t>
            </w:r>
          </w:p>
        </w:tc>
        <w:tc>
          <w:tcPr>
            <w:tcW w:w="880" w:type="dxa"/>
            <w:tcBorders>
              <w:top w:val="single" w:sz="12" w:space="0" w:color="auto"/>
              <w:left w:val="nil"/>
              <w:bottom w:val="single" w:sz="4" w:space="0" w:color="auto"/>
              <w:right w:val="single" w:sz="12" w:space="0" w:color="auto"/>
            </w:tcBorders>
            <w:shd w:val="clear" w:color="auto" w:fill="auto"/>
            <w:noWrap/>
            <w:vAlign w:val="bottom"/>
            <w:hideMark/>
          </w:tcPr>
          <w:p w14:paraId="665FB027"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RX</w:t>
            </w:r>
          </w:p>
        </w:tc>
      </w:tr>
      <w:tr w:rsidR="00686C04" w:rsidRPr="00886FF3" w14:paraId="7AA65A3B" w14:textId="77777777" w:rsidTr="00BC7055">
        <w:trPr>
          <w:trHeight w:val="300"/>
          <w:jc w:val="center"/>
        </w:trPr>
        <w:tc>
          <w:tcPr>
            <w:tcW w:w="1840" w:type="dxa"/>
            <w:vMerge/>
            <w:tcBorders>
              <w:top w:val="nil"/>
              <w:left w:val="single" w:sz="4" w:space="0" w:color="auto"/>
              <w:bottom w:val="single" w:sz="4" w:space="0" w:color="auto"/>
              <w:right w:val="single" w:sz="12" w:space="0" w:color="auto"/>
            </w:tcBorders>
            <w:vAlign w:val="center"/>
            <w:hideMark/>
          </w:tcPr>
          <w:p w14:paraId="11C74530" w14:textId="77777777" w:rsidR="00686C04" w:rsidRPr="00886FF3"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4B6074C"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TX</w:t>
            </w:r>
          </w:p>
        </w:tc>
        <w:tc>
          <w:tcPr>
            <w:tcW w:w="880" w:type="dxa"/>
            <w:tcBorders>
              <w:top w:val="single" w:sz="4" w:space="0" w:color="auto"/>
              <w:left w:val="nil"/>
              <w:bottom w:val="single" w:sz="4" w:space="0" w:color="auto"/>
              <w:right w:val="single" w:sz="12" w:space="0" w:color="auto"/>
            </w:tcBorders>
            <w:shd w:val="clear" w:color="auto" w:fill="auto"/>
            <w:noWrap/>
            <w:vAlign w:val="bottom"/>
            <w:hideMark/>
          </w:tcPr>
          <w:p w14:paraId="7642C5AC"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TX</w:t>
            </w:r>
          </w:p>
        </w:tc>
      </w:tr>
      <w:tr w:rsidR="00686C04" w:rsidRPr="00886FF3" w14:paraId="50590A06"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5AE08849" w14:textId="77777777" w:rsidR="00686C04" w:rsidRPr="00886FF3" w:rsidRDefault="00686C04" w:rsidP="00BC7055">
            <w:pPr>
              <w:spacing w:after="0" w:line="240" w:lineRule="auto"/>
              <w:rPr>
                <w:rFonts w:ascii="Calibri" w:eastAsia="Times New Roman" w:hAnsi="Calibri" w:cs="Calibri"/>
                <w:b/>
                <w:bCs/>
                <w:color w:val="000000"/>
                <w:kern w:val="0"/>
                <w14:ligatures w14:val="none"/>
              </w:rPr>
            </w:pPr>
            <w:r w:rsidRPr="00886FF3">
              <w:rPr>
                <w:rFonts w:ascii="Calibri" w:eastAsia="Times New Roman" w:hAnsi="Calibri" w:cs="Calibri"/>
                <w:b/>
                <w:bCs/>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2D94649"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RX</w:t>
            </w:r>
          </w:p>
        </w:tc>
        <w:tc>
          <w:tcPr>
            <w:tcW w:w="880" w:type="dxa"/>
            <w:tcBorders>
              <w:top w:val="single" w:sz="4" w:space="0" w:color="auto"/>
              <w:left w:val="nil"/>
              <w:bottom w:val="single" w:sz="4" w:space="0" w:color="auto"/>
              <w:right w:val="single" w:sz="12" w:space="0" w:color="auto"/>
            </w:tcBorders>
            <w:shd w:val="clear" w:color="auto" w:fill="auto"/>
            <w:noWrap/>
            <w:vAlign w:val="bottom"/>
            <w:hideMark/>
          </w:tcPr>
          <w:p w14:paraId="146A62B2"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TX</w:t>
            </w:r>
          </w:p>
        </w:tc>
      </w:tr>
      <w:tr w:rsidR="00686C04" w:rsidRPr="00886FF3" w14:paraId="394F7352"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02E26D56" w14:textId="77777777" w:rsidR="00686C04" w:rsidRPr="00886FF3"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38937F6"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TX</w:t>
            </w:r>
          </w:p>
        </w:tc>
        <w:tc>
          <w:tcPr>
            <w:tcW w:w="880" w:type="dxa"/>
            <w:tcBorders>
              <w:top w:val="single" w:sz="4" w:space="0" w:color="auto"/>
              <w:left w:val="nil"/>
              <w:bottom w:val="single" w:sz="12" w:space="0" w:color="auto"/>
              <w:right w:val="single" w:sz="12" w:space="0" w:color="auto"/>
            </w:tcBorders>
            <w:shd w:val="clear" w:color="auto" w:fill="auto"/>
            <w:noWrap/>
            <w:vAlign w:val="bottom"/>
            <w:hideMark/>
          </w:tcPr>
          <w:p w14:paraId="0234A94C"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RX</w:t>
            </w:r>
          </w:p>
        </w:tc>
      </w:tr>
    </w:tbl>
    <w:p w14:paraId="3807D8CC" w14:textId="77777777" w:rsidR="00686C04" w:rsidRPr="003E24AB" w:rsidRDefault="00686C04" w:rsidP="00686C04">
      <w:pPr>
        <w:rPr>
          <w:b/>
          <w:bCs/>
          <w:sz w:val="24"/>
          <w:szCs w:val="24"/>
        </w:rPr>
      </w:pPr>
    </w:p>
    <w:p w14:paraId="2014E9F2" w14:textId="77777777" w:rsidR="00686C04" w:rsidRPr="00EF6A1C" w:rsidRDefault="00686C04" w:rsidP="00686C04">
      <w:pPr>
        <w:pStyle w:val="ListParagraph"/>
        <w:numPr>
          <w:ilvl w:val="0"/>
          <w:numId w:val="3"/>
        </w:numPr>
      </w:pPr>
      <w:r w:rsidRPr="00EF6A1C">
        <w:t>All states are supported.</w:t>
      </w:r>
    </w:p>
    <w:p w14:paraId="5D5FA89A" w14:textId="77777777" w:rsidR="00686C04" w:rsidRPr="00EF6A1C" w:rsidRDefault="00686C04" w:rsidP="00686C04">
      <w:pPr>
        <w:pStyle w:val="ListParagraph"/>
        <w:numPr>
          <w:ilvl w:val="0"/>
          <w:numId w:val="3"/>
        </w:numPr>
      </w:pPr>
      <w:r w:rsidRPr="00EF6A1C">
        <w:t xml:space="preserve">Mandated to signal </w:t>
      </w:r>
      <w:proofErr w:type="spellStart"/>
      <w:r w:rsidRPr="00EF6A1C">
        <w:t>SimultaneousRxTxInterbandCA</w:t>
      </w:r>
      <w:proofErr w:type="spellEnd"/>
      <w:r w:rsidRPr="00EF6A1C">
        <w:t>.</w:t>
      </w:r>
    </w:p>
    <w:p w14:paraId="39D404EC" w14:textId="77777777" w:rsidR="00686C04" w:rsidRDefault="00686C04" w:rsidP="00686C04">
      <w:r>
        <w:t>Following MSD issues may occur:</w:t>
      </w:r>
    </w:p>
    <w:p w14:paraId="15CD9792" w14:textId="77777777" w:rsidR="00686C04" w:rsidRPr="001C3F9D" w:rsidRDefault="00686C04" w:rsidP="00686C04">
      <w:pPr>
        <w:pStyle w:val="ListParagraph"/>
        <w:numPr>
          <w:ilvl w:val="0"/>
          <w:numId w:val="1"/>
        </w:numPr>
      </w:pPr>
      <w:r w:rsidRPr="001C3F9D">
        <w:t>Simultaneous RX/TX -&gt; potential cross-band. Cross-band missed in o</w:t>
      </w:r>
      <w:r>
        <w:t>ne</w:t>
      </w:r>
      <w:r w:rsidRPr="001C3F9D">
        <w:t xml:space="preserve"> of the CA combinations.</w:t>
      </w:r>
    </w:p>
    <w:p w14:paraId="0B3C7A9C" w14:textId="77777777" w:rsidR="00686C04" w:rsidRPr="001C3F9D" w:rsidRDefault="00686C04" w:rsidP="00686C04">
      <w:pPr>
        <w:pStyle w:val="ListParagraph"/>
        <w:numPr>
          <w:ilvl w:val="0"/>
          <w:numId w:val="1"/>
        </w:numPr>
      </w:pPr>
      <w:r w:rsidRPr="001C3F9D">
        <w:t>Simultaneous RX/TX -&gt; potential harmonic mixing</w:t>
      </w:r>
      <w:r>
        <w:t>. M</w:t>
      </w:r>
      <w:r w:rsidRPr="001C3F9D">
        <w:t xml:space="preserve">issed in </w:t>
      </w:r>
      <w:r>
        <w:t>two</w:t>
      </w:r>
      <w:r w:rsidRPr="001C3F9D">
        <w:t xml:space="preserve"> of the CA combinations</w:t>
      </w:r>
      <w:r>
        <w:t>.</w:t>
      </w:r>
    </w:p>
    <w:p w14:paraId="2A38597D" w14:textId="77777777" w:rsidR="00686C04" w:rsidRPr="001C3F9D" w:rsidRDefault="00686C04" w:rsidP="00686C04">
      <w:pPr>
        <w:pStyle w:val="ListParagraph"/>
        <w:numPr>
          <w:ilvl w:val="0"/>
          <w:numId w:val="1"/>
        </w:numPr>
      </w:pPr>
      <w:r w:rsidRPr="001C3F9D">
        <w:t>Simultaneous RX/TX -&gt; potential uplink harmonic</w:t>
      </w:r>
      <w:r>
        <w:t>. M</w:t>
      </w:r>
      <w:r w:rsidRPr="001C3F9D">
        <w:t xml:space="preserve">issed in </w:t>
      </w:r>
      <w:r>
        <w:t>three</w:t>
      </w:r>
      <w:r w:rsidRPr="001C3F9D">
        <w:t xml:space="preserve"> of the CA combinations</w:t>
      </w:r>
      <w:r>
        <w:t>.</w:t>
      </w:r>
    </w:p>
    <w:p w14:paraId="4ECDC755" w14:textId="77777777" w:rsidR="00686C04" w:rsidRDefault="00686C04" w:rsidP="00686C04">
      <w:pPr>
        <w:pStyle w:val="ListParagraph"/>
        <w:numPr>
          <w:ilvl w:val="0"/>
          <w:numId w:val="1"/>
        </w:numPr>
      </w:pPr>
      <w:r w:rsidRPr="001C3F9D">
        <w:lastRenderedPageBreak/>
        <w:t>IMD (overlapping TDD) not precluded for 3</w:t>
      </w:r>
      <w:r w:rsidRPr="001C3F9D">
        <w:rPr>
          <w:vertAlign w:val="superscript"/>
        </w:rPr>
        <w:t>rd</w:t>
      </w:r>
      <w:r w:rsidRPr="001C3F9D">
        <w:t xml:space="preserve"> band RX (3CA only)</w:t>
      </w:r>
    </w:p>
    <w:p w14:paraId="4764E730" w14:textId="726859AA" w:rsidR="00686C04" w:rsidRDefault="00686C04" w:rsidP="00686C04">
      <w:r>
        <w:fldChar w:fldCharType="begin"/>
      </w:r>
      <w:r>
        <w:instrText xml:space="preserve"> REF _Ref143687018 \h </w:instrText>
      </w:r>
      <w:r>
        <w:fldChar w:fldCharType="separate"/>
      </w:r>
      <w:r w:rsidR="000C341B">
        <w:t xml:space="preserve">Table </w:t>
      </w:r>
      <w:r>
        <w:fldChar w:fldCharType="end"/>
      </w:r>
      <w:r>
        <w:t xml:space="preserve">6 </w:t>
      </w:r>
      <w:r w:rsidRPr="00886FF3">
        <w:t xml:space="preserve">shows the combinations with </w:t>
      </w:r>
      <w:r>
        <w:t>N</w:t>
      </w:r>
      <w:r w:rsidRPr="00886FF3">
        <w:t>ote</w:t>
      </w:r>
      <w:r>
        <w:t xml:space="preserve"> 1</w:t>
      </w:r>
      <w:r w:rsidRPr="00886FF3">
        <w:t>.</w:t>
      </w:r>
    </w:p>
    <w:p w14:paraId="0505F814" w14:textId="77777777" w:rsidR="00686C04" w:rsidRDefault="00686C04" w:rsidP="00686C04">
      <w:pPr>
        <w:pStyle w:val="TH"/>
      </w:pPr>
      <w:bookmarkStart w:id="22" w:name="_Ref143687018"/>
      <w:r>
        <w:t xml:space="preserve">Table </w:t>
      </w:r>
      <w:bookmarkEnd w:id="22"/>
      <w:r>
        <w:t>6:</w:t>
      </w:r>
      <w:r w:rsidRPr="00886FF3">
        <w:t xml:space="preserve"> </w:t>
      </w:r>
      <w:r>
        <w:t>List of TDD-TDD combinations with Note 1.</w:t>
      </w:r>
    </w:p>
    <w:tbl>
      <w:tblPr>
        <w:tblStyle w:val="TableGrid"/>
        <w:tblW w:w="0" w:type="auto"/>
        <w:tblLook w:val="04A0" w:firstRow="1" w:lastRow="0" w:firstColumn="1" w:lastColumn="0" w:noHBand="0" w:noVBand="1"/>
      </w:tblPr>
      <w:tblGrid>
        <w:gridCol w:w="1523"/>
        <w:gridCol w:w="692"/>
        <w:gridCol w:w="1806"/>
        <w:gridCol w:w="2504"/>
        <w:gridCol w:w="1839"/>
        <w:gridCol w:w="652"/>
      </w:tblGrid>
      <w:tr w:rsidR="00686C04" w14:paraId="26658063" w14:textId="77777777" w:rsidTr="00BC7055">
        <w:tc>
          <w:tcPr>
            <w:tcW w:w="1523" w:type="dxa"/>
          </w:tcPr>
          <w:p w14:paraId="510AD05C" w14:textId="77777777" w:rsidR="00686C04" w:rsidRDefault="00686C04" w:rsidP="00BC7055"/>
        </w:tc>
        <w:tc>
          <w:tcPr>
            <w:tcW w:w="692" w:type="dxa"/>
          </w:tcPr>
          <w:p w14:paraId="26E842FF" w14:textId="77777777" w:rsidR="00686C04" w:rsidRDefault="00686C04" w:rsidP="00BC7055">
            <w:r>
              <w:t>ULCA</w:t>
            </w:r>
          </w:p>
        </w:tc>
        <w:tc>
          <w:tcPr>
            <w:tcW w:w="1806" w:type="dxa"/>
          </w:tcPr>
          <w:p w14:paraId="375F07DB" w14:textId="77777777" w:rsidR="00686C04" w:rsidRDefault="00686C04" w:rsidP="00BC7055">
            <w:r>
              <w:t>Crossband</w:t>
            </w:r>
          </w:p>
        </w:tc>
        <w:tc>
          <w:tcPr>
            <w:tcW w:w="2504" w:type="dxa"/>
          </w:tcPr>
          <w:p w14:paraId="53BD2085" w14:textId="77777777" w:rsidR="00686C04" w:rsidRDefault="00686C04" w:rsidP="00BC7055">
            <w:r>
              <w:t>Harmonic mixing</w:t>
            </w:r>
          </w:p>
        </w:tc>
        <w:tc>
          <w:tcPr>
            <w:tcW w:w="1839" w:type="dxa"/>
          </w:tcPr>
          <w:p w14:paraId="19955E7E" w14:textId="77777777" w:rsidR="00686C04" w:rsidRDefault="00686C04" w:rsidP="00BC7055">
            <w:r>
              <w:t>UL harmonic</w:t>
            </w:r>
          </w:p>
        </w:tc>
        <w:tc>
          <w:tcPr>
            <w:tcW w:w="652" w:type="dxa"/>
          </w:tcPr>
          <w:p w14:paraId="1256C8E4" w14:textId="77777777" w:rsidR="00686C04" w:rsidRDefault="00686C04" w:rsidP="00BC7055">
            <w:proofErr w:type="spellStart"/>
            <w:r w:rsidRPr="00A1115A">
              <w:t>Δ</w:t>
            </w:r>
            <w:proofErr w:type="gramStart"/>
            <w:r w:rsidRPr="00A1115A">
              <w:t>T</w:t>
            </w:r>
            <w:r w:rsidRPr="00A1115A">
              <w:rPr>
                <w:vertAlign w:val="subscript"/>
              </w:rPr>
              <w:t>IB,c</w:t>
            </w:r>
            <w:proofErr w:type="spellEnd"/>
            <w:proofErr w:type="gramEnd"/>
          </w:p>
        </w:tc>
      </w:tr>
      <w:tr w:rsidR="00686C04" w14:paraId="4FDFE6E1" w14:textId="77777777" w:rsidTr="00BC7055">
        <w:tc>
          <w:tcPr>
            <w:tcW w:w="1523" w:type="dxa"/>
          </w:tcPr>
          <w:p w14:paraId="1EFB1A3A" w14:textId="77777777" w:rsidR="00686C04" w:rsidRDefault="00686C04" w:rsidP="00BC7055">
            <w:r>
              <w:t>CA_n34-n79</w:t>
            </w:r>
            <w:r w:rsidRPr="00D078DD">
              <w:rPr>
                <w:vertAlign w:val="superscript"/>
              </w:rPr>
              <w:t>1</w:t>
            </w:r>
          </w:p>
        </w:tc>
        <w:tc>
          <w:tcPr>
            <w:tcW w:w="692" w:type="dxa"/>
          </w:tcPr>
          <w:p w14:paraId="2229E8C1" w14:textId="77777777" w:rsidR="00686C04" w:rsidRDefault="00686C04" w:rsidP="00BC7055">
            <w:pPr>
              <w:jc w:val="center"/>
            </w:pPr>
            <w:r>
              <w:t>x</w:t>
            </w:r>
          </w:p>
        </w:tc>
        <w:tc>
          <w:tcPr>
            <w:tcW w:w="1806" w:type="dxa"/>
          </w:tcPr>
          <w:p w14:paraId="3CD30B1B" w14:textId="77777777" w:rsidR="00686C04" w:rsidRDefault="00686C04" w:rsidP="00BC7055">
            <w:pPr>
              <w:jc w:val="center"/>
            </w:pPr>
            <w:r>
              <w:t>-</w:t>
            </w:r>
          </w:p>
        </w:tc>
        <w:tc>
          <w:tcPr>
            <w:tcW w:w="2504" w:type="dxa"/>
          </w:tcPr>
          <w:p w14:paraId="075DE03B" w14:textId="77777777" w:rsidR="00686C04" w:rsidRDefault="00686C04" w:rsidP="00BC7055">
            <w:pPr>
              <w:jc w:val="center"/>
            </w:pPr>
            <w:r>
              <w:t>-</w:t>
            </w:r>
          </w:p>
        </w:tc>
        <w:tc>
          <w:tcPr>
            <w:tcW w:w="1839" w:type="dxa"/>
          </w:tcPr>
          <w:p w14:paraId="376FED9C" w14:textId="77777777" w:rsidR="00686C04" w:rsidRDefault="00686C04" w:rsidP="00BC7055">
            <w:pPr>
              <w:jc w:val="center"/>
            </w:pPr>
            <w:r>
              <w:t>-</w:t>
            </w:r>
          </w:p>
        </w:tc>
        <w:tc>
          <w:tcPr>
            <w:tcW w:w="652" w:type="dxa"/>
          </w:tcPr>
          <w:p w14:paraId="5BFB39A9" w14:textId="77777777" w:rsidR="00686C04" w:rsidRDefault="00686C04" w:rsidP="00BC7055">
            <w:pPr>
              <w:jc w:val="center"/>
            </w:pPr>
            <w:r>
              <w:t>x</w:t>
            </w:r>
          </w:p>
        </w:tc>
      </w:tr>
      <w:tr w:rsidR="00686C04" w14:paraId="245B1DFF" w14:textId="77777777" w:rsidTr="00BC7055">
        <w:trPr>
          <w:trHeight w:val="247"/>
        </w:trPr>
        <w:tc>
          <w:tcPr>
            <w:tcW w:w="1523" w:type="dxa"/>
          </w:tcPr>
          <w:p w14:paraId="5BA92173" w14:textId="77777777" w:rsidR="00686C04" w:rsidRDefault="00686C04" w:rsidP="00BC7055">
            <w:r>
              <w:t>CA_n38-n78</w:t>
            </w:r>
            <w:r w:rsidRPr="00D078DD">
              <w:rPr>
                <w:vertAlign w:val="superscript"/>
              </w:rPr>
              <w:t>1</w:t>
            </w:r>
          </w:p>
        </w:tc>
        <w:tc>
          <w:tcPr>
            <w:tcW w:w="692" w:type="dxa"/>
          </w:tcPr>
          <w:p w14:paraId="02751F35" w14:textId="77777777" w:rsidR="00686C04" w:rsidRDefault="00686C04" w:rsidP="00BC7055">
            <w:pPr>
              <w:jc w:val="center"/>
            </w:pPr>
            <w:r>
              <w:t>x</w:t>
            </w:r>
          </w:p>
        </w:tc>
        <w:tc>
          <w:tcPr>
            <w:tcW w:w="1806" w:type="dxa"/>
          </w:tcPr>
          <w:p w14:paraId="623AF357" w14:textId="77777777" w:rsidR="00686C04" w:rsidRDefault="00686C04" w:rsidP="00BC7055">
            <w:pPr>
              <w:jc w:val="center"/>
            </w:pPr>
            <w:r>
              <w:t>x (ACLR-9)</w:t>
            </w:r>
          </w:p>
        </w:tc>
        <w:tc>
          <w:tcPr>
            <w:tcW w:w="2504" w:type="dxa"/>
          </w:tcPr>
          <w:p w14:paraId="0A964E91" w14:textId="77777777" w:rsidR="00686C04" w:rsidRDefault="00686C04" w:rsidP="00BC7055">
            <w:pPr>
              <w:jc w:val="center"/>
            </w:pPr>
            <w:r>
              <w:t>-</w:t>
            </w:r>
          </w:p>
        </w:tc>
        <w:tc>
          <w:tcPr>
            <w:tcW w:w="1839" w:type="dxa"/>
          </w:tcPr>
          <w:p w14:paraId="4350C1C1" w14:textId="77777777" w:rsidR="00686C04" w:rsidRDefault="00686C04" w:rsidP="00BC7055">
            <w:pPr>
              <w:jc w:val="center"/>
            </w:pPr>
            <w:r>
              <w:t>-</w:t>
            </w:r>
          </w:p>
        </w:tc>
        <w:tc>
          <w:tcPr>
            <w:tcW w:w="652" w:type="dxa"/>
          </w:tcPr>
          <w:p w14:paraId="0C25E1FB" w14:textId="77777777" w:rsidR="00686C04" w:rsidRDefault="00686C04" w:rsidP="00BC7055">
            <w:pPr>
              <w:jc w:val="center"/>
            </w:pPr>
            <w:r>
              <w:t>x</w:t>
            </w:r>
          </w:p>
        </w:tc>
      </w:tr>
      <w:tr w:rsidR="00686C04" w14:paraId="5EB2A2A8" w14:textId="77777777" w:rsidTr="00BC7055">
        <w:tc>
          <w:tcPr>
            <w:tcW w:w="1523" w:type="dxa"/>
          </w:tcPr>
          <w:p w14:paraId="569A81DF" w14:textId="77777777" w:rsidR="00686C04" w:rsidRDefault="00686C04" w:rsidP="00BC7055">
            <w:r>
              <w:t>CA_n38-n79</w:t>
            </w:r>
            <w:r w:rsidRPr="00D078DD">
              <w:rPr>
                <w:vertAlign w:val="superscript"/>
              </w:rPr>
              <w:t>1</w:t>
            </w:r>
          </w:p>
        </w:tc>
        <w:tc>
          <w:tcPr>
            <w:tcW w:w="692" w:type="dxa"/>
          </w:tcPr>
          <w:p w14:paraId="007537BC" w14:textId="77777777" w:rsidR="00686C04" w:rsidRDefault="00686C04" w:rsidP="00BC7055">
            <w:pPr>
              <w:jc w:val="center"/>
            </w:pPr>
            <w:r>
              <w:t>-</w:t>
            </w:r>
          </w:p>
        </w:tc>
        <w:tc>
          <w:tcPr>
            <w:tcW w:w="1806" w:type="dxa"/>
          </w:tcPr>
          <w:p w14:paraId="2BE7D41B" w14:textId="77777777" w:rsidR="00686C04" w:rsidRDefault="00686C04" w:rsidP="00BC7055">
            <w:pPr>
              <w:jc w:val="center"/>
            </w:pPr>
            <w:r>
              <w:t>-</w:t>
            </w:r>
          </w:p>
        </w:tc>
        <w:tc>
          <w:tcPr>
            <w:tcW w:w="2504" w:type="dxa"/>
          </w:tcPr>
          <w:p w14:paraId="77C0DB1C" w14:textId="77777777" w:rsidR="00686C04" w:rsidRDefault="00686C04" w:rsidP="00BC7055">
            <w:pPr>
              <w:jc w:val="center"/>
            </w:pPr>
            <w:r>
              <w:t>-</w:t>
            </w:r>
          </w:p>
        </w:tc>
        <w:tc>
          <w:tcPr>
            <w:tcW w:w="1839" w:type="dxa"/>
          </w:tcPr>
          <w:p w14:paraId="3CA2BB91" w14:textId="77777777" w:rsidR="00686C04" w:rsidRDefault="00686C04" w:rsidP="00BC7055">
            <w:pPr>
              <w:jc w:val="center"/>
            </w:pPr>
            <w:r>
              <w:t>-</w:t>
            </w:r>
          </w:p>
        </w:tc>
        <w:tc>
          <w:tcPr>
            <w:tcW w:w="652" w:type="dxa"/>
          </w:tcPr>
          <w:p w14:paraId="4A028B9B" w14:textId="77777777" w:rsidR="00686C04" w:rsidRDefault="00686C04" w:rsidP="00BC7055">
            <w:pPr>
              <w:jc w:val="center"/>
            </w:pPr>
            <w:r>
              <w:t>x</w:t>
            </w:r>
          </w:p>
        </w:tc>
      </w:tr>
      <w:tr w:rsidR="00686C04" w14:paraId="7138A062" w14:textId="77777777" w:rsidTr="00BC7055">
        <w:trPr>
          <w:trHeight w:val="189"/>
        </w:trPr>
        <w:tc>
          <w:tcPr>
            <w:tcW w:w="1523" w:type="dxa"/>
          </w:tcPr>
          <w:p w14:paraId="0616EFB6" w14:textId="77777777" w:rsidR="00686C04" w:rsidRDefault="00686C04" w:rsidP="00BC7055">
            <w:r>
              <w:t>CA_n39-n79</w:t>
            </w:r>
            <w:r w:rsidRPr="00D078DD">
              <w:rPr>
                <w:vertAlign w:val="superscript"/>
              </w:rPr>
              <w:t>1</w:t>
            </w:r>
          </w:p>
        </w:tc>
        <w:tc>
          <w:tcPr>
            <w:tcW w:w="692" w:type="dxa"/>
          </w:tcPr>
          <w:p w14:paraId="38F6C314" w14:textId="77777777" w:rsidR="00686C04" w:rsidRDefault="00686C04" w:rsidP="00BC7055">
            <w:pPr>
              <w:jc w:val="center"/>
            </w:pPr>
            <w:r>
              <w:t>x</w:t>
            </w:r>
          </w:p>
        </w:tc>
        <w:tc>
          <w:tcPr>
            <w:tcW w:w="1806" w:type="dxa"/>
          </w:tcPr>
          <w:p w14:paraId="6DA6A550" w14:textId="77777777" w:rsidR="00686C04" w:rsidRDefault="00686C04" w:rsidP="00BC7055">
            <w:pPr>
              <w:jc w:val="center"/>
            </w:pPr>
            <w:r>
              <w:t>-</w:t>
            </w:r>
          </w:p>
        </w:tc>
        <w:tc>
          <w:tcPr>
            <w:tcW w:w="2504" w:type="dxa"/>
          </w:tcPr>
          <w:p w14:paraId="2D20E01B" w14:textId="77777777" w:rsidR="00686C04" w:rsidRDefault="00686C04" w:rsidP="00BC7055">
            <w:pPr>
              <w:jc w:val="center"/>
            </w:pPr>
            <w:r>
              <w:t>-</w:t>
            </w:r>
          </w:p>
        </w:tc>
        <w:tc>
          <w:tcPr>
            <w:tcW w:w="1839" w:type="dxa"/>
          </w:tcPr>
          <w:p w14:paraId="614230F7" w14:textId="77777777" w:rsidR="00686C04" w:rsidRDefault="00686C04" w:rsidP="00BC7055">
            <w:pPr>
              <w:jc w:val="center"/>
            </w:pPr>
            <w:r>
              <w:t>-</w:t>
            </w:r>
          </w:p>
        </w:tc>
        <w:tc>
          <w:tcPr>
            <w:tcW w:w="652" w:type="dxa"/>
          </w:tcPr>
          <w:p w14:paraId="435D66AC" w14:textId="77777777" w:rsidR="00686C04" w:rsidRDefault="00686C04" w:rsidP="00BC7055">
            <w:pPr>
              <w:jc w:val="center"/>
            </w:pPr>
            <w:r>
              <w:t>x</w:t>
            </w:r>
          </w:p>
        </w:tc>
      </w:tr>
      <w:tr w:rsidR="00686C04" w14:paraId="0E363FBC" w14:textId="77777777" w:rsidTr="00BC7055">
        <w:tc>
          <w:tcPr>
            <w:tcW w:w="1523" w:type="dxa"/>
          </w:tcPr>
          <w:p w14:paraId="246DCFE1" w14:textId="77777777" w:rsidR="00686C04" w:rsidRDefault="00686C04" w:rsidP="00BC7055">
            <w:r>
              <w:t>CA_n40-n77</w:t>
            </w:r>
            <w:r w:rsidRPr="00D078DD">
              <w:rPr>
                <w:vertAlign w:val="superscript"/>
              </w:rPr>
              <w:t>1</w:t>
            </w:r>
          </w:p>
        </w:tc>
        <w:tc>
          <w:tcPr>
            <w:tcW w:w="692" w:type="dxa"/>
          </w:tcPr>
          <w:p w14:paraId="23CCC361" w14:textId="77777777" w:rsidR="00686C04" w:rsidRDefault="00686C04" w:rsidP="00BC7055">
            <w:pPr>
              <w:jc w:val="center"/>
            </w:pPr>
            <w:r>
              <w:t>x</w:t>
            </w:r>
          </w:p>
        </w:tc>
        <w:tc>
          <w:tcPr>
            <w:tcW w:w="1806" w:type="dxa"/>
          </w:tcPr>
          <w:p w14:paraId="01703583" w14:textId="77777777" w:rsidR="00686C04" w:rsidRDefault="00686C04" w:rsidP="00BC7055">
            <w:pPr>
              <w:jc w:val="center"/>
            </w:pPr>
            <w:r>
              <w:t>x (ACLR-12)</w:t>
            </w:r>
          </w:p>
        </w:tc>
        <w:tc>
          <w:tcPr>
            <w:tcW w:w="2504" w:type="dxa"/>
          </w:tcPr>
          <w:p w14:paraId="48C18AD3" w14:textId="77777777" w:rsidR="00686C04" w:rsidRDefault="00686C04" w:rsidP="00BC7055">
            <w:pPr>
              <w:jc w:val="center"/>
            </w:pPr>
            <w:r>
              <w:t>x (UL3/DL2)</w:t>
            </w:r>
          </w:p>
        </w:tc>
        <w:tc>
          <w:tcPr>
            <w:tcW w:w="1839" w:type="dxa"/>
          </w:tcPr>
          <w:p w14:paraId="43F7AF3F" w14:textId="77777777" w:rsidR="00686C04" w:rsidRDefault="00686C04" w:rsidP="00BC7055">
            <w:pPr>
              <w:jc w:val="center"/>
            </w:pPr>
            <w:r>
              <w:t>-</w:t>
            </w:r>
          </w:p>
        </w:tc>
        <w:tc>
          <w:tcPr>
            <w:tcW w:w="652" w:type="dxa"/>
          </w:tcPr>
          <w:p w14:paraId="100AED17" w14:textId="77777777" w:rsidR="00686C04" w:rsidRDefault="00686C04" w:rsidP="00BC7055">
            <w:pPr>
              <w:jc w:val="center"/>
            </w:pPr>
            <w:r>
              <w:t>x</w:t>
            </w:r>
          </w:p>
        </w:tc>
      </w:tr>
      <w:tr w:rsidR="00686C04" w14:paraId="3C4994D9" w14:textId="77777777" w:rsidTr="00BC7055">
        <w:tc>
          <w:tcPr>
            <w:tcW w:w="1523" w:type="dxa"/>
          </w:tcPr>
          <w:p w14:paraId="5237C180" w14:textId="77777777" w:rsidR="00686C04" w:rsidRDefault="00686C04" w:rsidP="00BC7055">
            <w:r>
              <w:t>CA_n40-n78</w:t>
            </w:r>
            <w:r w:rsidRPr="00D078DD">
              <w:rPr>
                <w:vertAlign w:val="superscript"/>
              </w:rPr>
              <w:t>1</w:t>
            </w:r>
          </w:p>
        </w:tc>
        <w:tc>
          <w:tcPr>
            <w:tcW w:w="692" w:type="dxa"/>
          </w:tcPr>
          <w:p w14:paraId="400719CD" w14:textId="77777777" w:rsidR="00686C04" w:rsidRDefault="00686C04" w:rsidP="00BC7055">
            <w:pPr>
              <w:jc w:val="center"/>
            </w:pPr>
            <w:r>
              <w:t>x</w:t>
            </w:r>
          </w:p>
        </w:tc>
        <w:tc>
          <w:tcPr>
            <w:tcW w:w="1806" w:type="dxa"/>
          </w:tcPr>
          <w:p w14:paraId="6B75A031" w14:textId="77777777" w:rsidR="00686C04" w:rsidRDefault="00686C04" w:rsidP="00BC7055">
            <w:pPr>
              <w:jc w:val="center"/>
            </w:pPr>
            <w:r>
              <w:t>x (ACLR-12)</w:t>
            </w:r>
          </w:p>
        </w:tc>
        <w:tc>
          <w:tcPr>
            <w:tcW w:w="2504" w:type="dxa"/>
          </w:tcPr>
          <w:p w14:paraId="1A8F6606" w14:textId="77777777" w:rsidR="00686C04" w:rsidRDefault="00686C04" w:rsidP="00BC7055">
            <w:pPr>
              <w:jc w:val="center"/>
            </w:pPr>
            <w:r>
              <w:t>x (UL3/DL2)</w:t>
            </w:r>
          </w:p>
        </w:tc>
        <w:tc>
          <w:tcPr>
            <w:tcW w:w="1839" w:type="dxa"/>
          </w:tcPr>
          <w:p w14:paraId="0A49AF27" w14:textId="77777777" w:rsidR="00686C04" w:rsidRDefault="00686C04" w:rsidP="00BC7055">
            <w:pPr>
              <w:jc w:val="center"/>
            </w:pPr>
            <w:r>
              <w:t>-</w:t>
            </w:r>
          </w:p>
        </w:tc>
        <w:tc>
          <w:tcPr>
            <w:tcW w:w="652" w:type="dxa"/>
          </w:tcPr>
          <w:p w14:paraId="47D11CC5" w14:textId="77777777" w:rsidR="00686C04" w:rsidRDefault="00686C04" w:rsidP="00BC7055">
            <w:pPr>
              <w:jc w:val="center"/>
            </w:pPr>
            <w:r>
              <w:t>x</w:t>
            </w:r>
          </w:p>
        </w:tc>
      </w:tr>
      <w:tr w:rsidR="00686C04" w14:paraId="5255A89E" w14:textId="77777777" w:rsidTr="00BC7055">
        <w:tc>
          <w:tcPr>
            <w:tcW w:w="1523" w:type="dxa"/>
          </w:tcPr>
          <w:p w14:paraId="6DE01628" w14:textId="77777777" w:rsidR="00686C04" w:rsidRDefault="00686C04" w:rsidP="00BC7055">
            <w:r>
              <w:t>CA_n40-n79</w:t>
            </w:r>
            <w:r w:rsidRPr="00D078DD">
              <w:rPr>
                <w:vertAlign w:val="superscript"/>
              </w:rPr>
              <w:t>1</w:t>
            </w:r>
          </w:p>
        </w:tc>
        <w:tc>
          <w:tcPr>
            <w:tcW w:w="692" w:type="dxa"/>
          </w:tcPr>
          <w:p w14:paraId="48BEE7C1" w14:textId="77777777" w:rsidR="00686C04" w:rsidRDefault="00686C04" w:rsidP="00BC7055">
            <w:pPr>
              <w:jc w:val="center"/>
            </w:pPr>
            <w:r>
              <w:t>x</w:t>
            </w:r>
          </w:p>
        </w:tc>
        <w:tc>
          <w:tcPr>
            <w:tcW w:w="1806" w:type="dxa"/>
          </w:tcPr>
          <w:p w14:paraId="5ECDAE41" w14:textId="77777777" w:rsidR="00686C04" w:rsidRDefault="00686C04" w:rsidP="00BC7055">
            <w:pPr>
              <w:jc w:val="center"/>
            </w:pPr>
            <w:r>
              <w:t>-</w:t>
            </w:r>
          </w:p>
        </w:tc>
        <w:tc>
          <w:tcPr>
            <w:tcW w:w="2504" w:type="dxa"/>
          </w:tcPr>
          <w:p w14:paraId="13A2D6F9" w14:textId="77777777" w:rsidR="00686C04" w:rsidRPr="003F0BDA" w:rsidRDefault="00686C04" w:rsidP="00BC7055">
            <w:pPr>
              <w:jc w:val="center"/>
            </w:pPr>
            <w:r>
              <w:rPr>
                <w:highlight w:val="red"/>
              </w:rPr>
              <w:t xml:space="preserve">- </w:t>
            </w:r>
            <w:r w:rsidRPr="003F0BDA">
              <w:rPr>
                <w:highlight w:val="red"/>
              </w:rPr>
              <w:t>(UL1/DL2, UL2/DL1)</w:t>
            </w:r>
          </w:p>
        </w:tc>
        <w:tc>
          <w:tcPr>
            <w:tcW w:w="1839" w:type="dxa"/>
          </w:tcPr>
          <w:p w14:paraId="691DBC63" w14:textId="77777777" w:rsidR="00686C04" w:rsidRPr="003F0BDA" w:rsidRDefault="00686C04" w:rsidP="00686C04">
            <w:pPr>
              <w:pStyle w:val="ListParagraph"/>
              <w:numPr>
                <w:ilvl w:val="0"/>
                <w:numId w:val="1"/>
              </w:numPr>
              <w:jc w:val="center"/>
              <w:rPr>
                <w:highlight w:val="red"/>
              </w:rPr>
            </w:pPr>
            <w:r w:rsidRPr="003F0BDA">
              <w:rPr>
                <w:highlight w:val="red"/>
              </w:rPr>
              <w:t>(UL2/DL1)</w:t>
            </w:r>
          </w:p>
        </w:tc>
        <w:tc>
          <w:tcPr>
            <w:tcW w:w="652" w:type="dxa"/>
          </w:tcPr>
          <w:p w14:paraId="34D10911" w14:textId="77777777" w:rsidR="00686C04" w:rsidRPr="005F3FCA" w:rsidRDefault="00686C04" w:rsidP="00BC7055">
            <w:pPr>
              <w:jc w:val="center"/>
              <w:rPr>
                <w:highlight w:val="red"/>
              </w:rPr>
            </w:pPr>
            <w:r w:rsidRPr="00C14A52">
              <w:t>x</w:t>
            </w:r>
          </w:p>
        </w:tc>
      </w:tr>
      <w:tr w:rsidR="00686C04" w14:paraId="4EC7D332" w14:textId="77777777" w:rsidTr="00BC7055">
        <w:tc>
          <w:tcPr>
            <w:tcW w:w="1523" w:type="dxa"/>
          </w:tcPr>
          <w:p w14:paraId="3B328E44" w14:textId="77777777" w:rsidR="00686C04" w:rsidRDefault="00686C04" w:rsidP="00BC7055">
            <w:r>
              <w:t>CA_n41-n48</w:t>
            </w:r>
            <w:r w:rsidRPr="00D078DD">
              <w:rPr>
                <w:vertAlign w:val="superscript"/>
              </w:rPr>
              <w:t>1</w:t>
            </w:r>
          </w:p>
        </w:tc>
        <w:tc>
          <w:tcPr>
            <w:tcW w:w="692" w:type="dxa"/>
          </w:tcPr>
          <w:p w14:paraId="1D888A84" w14:textId="77777777" w:rsidR="00686C04" w:rsidRDefault="00686C04" w:rsidP="00BC7055">
            <w:pPr>
              <w:jc w:val="center"/>
            </w:pPr>
            <w:r>
              <w:t>x</w:t>
            </w:r>
          </w:p>
        </w:tc>
        <w:tc>
          <w:tcPr>
            <w:tcW w:w="1806" w:type="dxa"/>
          </w:tcPr>
          <w:p w14:paraId="1A36AC31" w14:textId="77777777" w:rsidR="00686C04" w:rsidRDefault="00686C04" w:rsidP="00BC7055">
            <w:pPr>
              <w:jc w:val="center"/>
            </w:pPr>
            <w:r>
              <w:t>x (ACLR-11)</w:t>
            </w:r>
          </w:p>
        </w:tc>
        <w:tc>
          <w:tcPr>
            <w:tcW w:w="2504" w:type="dxa"/>
          </w:tcPr>
          <w:p w14:paraId="3E789D28" w14:textId="77777777" w:rsidR="00686C04" w:rsidRDefault="00686C04" w:rsidP="00BC7055">
            <w:pPr>
              <w:jc w:val="center"/>
            </w:pPr>
            <w:r>
              <w:t>-</w:t>
            </w:r>
          </w:p>
        </w:tc>
        <w:tc>
          <w:tcPr>
            <w:tcW w:w="1839" w:type="dxa"/>
          </w:tcPr>
          <w:p w14:paraId="3431DAB4" w14:textId="77777777" w:rsidR="00686C04" w:rsidRDefault="00686C04" w:rsidP="00BC7055">
            <w:pPr>
              <w:jc w:val="center"/>
            </w:pPr>
            <w:r>
              <w:t>-</w:t>
            </w:r>
          </w:p>
        </w:tc>
        <w:tc>
          <w:tcPr>
            <w:tcW w:w="652" w:type="dxa"/>
          </w:tcPr>
          <w:p w14:paraId="779FF6B1" w14:textId="77777777" w:rsidR="00686C04" w:rsidRDefault="00686C04" w:rsidP="00BC7055">
            <w:pPr>
              <w:jc w:val="center"/>
            </w:pPr>
            <w:r>
              <w:t>x</w:t>
            </w:r>
          </w:p>
        </w:tc>
      </w:tr>
      <w:tr w:rsidR="00686C04" w14:paraId="2E34B1C1" w14:textId="77777777" w:rsidTr="00BC7055">
        <w:tc>
          <w:tcPr>
            <w:tcW w:w="1523" w:type="dxa"/>
          </w:tcPr>
          <w:p w14:paraId="62FDF868" w14:textId="77777777" w:rsidR="00686C04" w:rsidRDefault="00686C04" w:rsidP="00BC7055">
            <w:r>
              <w:t>CA_n41-n50</w:t>
            </w:r>
            <w:r w:rsidRPr="00D078DD">
              <w:rPr>
                <w:vertAlign w:val="superscript"/>
              </w:rPr>
              <w:t>1</w:t>
            </w:r>
          </w:p>
        </w:tc>
        <w:tc>
          <w:tcPr>
            <w:tcW w:w="692" w:type="dxa"/>
          </w:tcPr>
          <w:p w14:paraId="442FA66A" w14:textId="77777777" w:rsidR="00686C04" w:rsidRPr="008362B1" w:rsidRDefault="00686C04" w:rsidP="00BC7055">
            <w:pPr>
              <w:jc w:val="center"/>
              <w:rPr>
                <w:highlight w:val="red"/>
              </w:rPr>
            </w:pPr>
            <w:r w:rsidRPr="008362B1">
              <w:t>x</w:t>
            </w:r>
          </w:p>
        </w:tc>
        <w:tc>
          <w:tcPr>
            <w:tcW w:w="1806" w:type="dxa"/>
          </w:tcPr>
          <w:p w14:paraId="73101B47" w14:textId="77777777" w:rsidR="00686C04" w:rsidRPr="003F0BDA" w:rsidRDefault="00686C04" w:rsidP="00BC7055">
            <w:pPr>
              <w:jc w:val="center"/>
              <w:rPr>
                <w:highlight w:val="red"/>
              </w:rPr>
            </w:pPr>
            <w:r>
              <w:rPr>
                <w:highlight w:val="red"/>
              </w:rPr>
              <w:t xml:space="preserve">- </w:t>
            </w:r>
            <w:r w:rsidRPr="003F0BDA">
              <w:rPr>
                <w:highlight w:val="red"/>
              </w:rPr>
              <w:t>(ACLR-10)</w:t>
            </w:r>
          </w:p>
        </w:tc>
        <w:tc>
          <w:tcPr>
            <w:tcW w:w="2504" w:type="dxa"/>
          </w:tcPr>
          <w:p w14:paraId="4BF36CC7" w14:textId="77777777" w:rsidR="00686C04" w:rsidRDefault="00686C04" w:rsidP="00BC7055">
            <w:pPr>
              <w:jc w:val="center"/>
            </w:pPr>
            <w:r>
              <w:t>-</w:t>
            </w:r>
          </w:p>
        </w:tc>
        <w:tc>
          <w:tcPr>
            <w:tcW w:w="1839" w:type="dxa"/>
          </w:tcPr>
          <w:p w14:paraId="54A0DD0B" w14:textId="77777777" w:rsidR="00686C04" w:rsidRDefault="00686C04" w:rsidP="00BC7055">
            <w:pPr>
              <w:jc w:val="center"/>
            </w:pPr>
            <w:r>
              <w:t>-</w:t>
            </w:r>
          </w:p>
        </w:tc>
        <w:tc>
          <w:tcPr>
            <w:tcW w:w="652" w:type="dxa"/>
          </w:tcPr>
          <w:p w14:paraId="3A4CC52A" w14:textId="77777777" w:rsidR="00686C04" w:rsidRDefault="00686C04" w:rsidP="00BC7055">
            <w:pPr>
              <w:jc w:val="center"/>
            </w:pPr>
            <w:r>
              <w:t>x</w:t>
            </w:r>
          </w:p>
        </w:tc>
      </w:tr>
      <w:tr w:rsidR="00686C04" w14:paraId="62AE10CE" w14:textId="77777777" w:rsidTr="00BC7055">
        <w:tc>
          <w:tcPr>
            <w:tcW w:w="1523" w:type="dxa"/>
          </w:tcPr>
          <w:p w14:paraId="3693F641" w14:textId="77777777" w:rsidR="00686C04" w:rsidRDefault="00686C04" w:rsidP="00BC7055">
            <w:r>
              <w:t>CA_n41-n77</w:t>
            </w:r>
            <w:r w:rsidRPr="00D078DD">
              <w:rPr>
                <w:vertAlign w:val="superscript"/>
              </w:rPr>
              <w:t>1</w:t>
            </w:r>
          </w:p>
        </w:tc>
        <w:tc>
          <w:tcPr>
            <w:tcW w:w="692" w:type="dxa"/>
          </w:tcPr>
          <w:p w14:paraId="655AFDD8" w14:textId="77777777" w:rsidR="00686C04" w:rsidRDefault="00686C04" w:rsidP="00BC7055">
            <w:pPr>
              <w:jc w:val="center"/>
            </w:pPr>
            <w:r>
              <w:t>x</w:t>
            </w:r>
          </w:p>
        </w:tc>
        <w:tc>
          <w:tcPr>
            <w:tcW w:w="1806" w:type="dxa"/>
          </w:tcPr>
          <w:p w14:paraId="6EC92653" w14:textId="77777777" w:rsidR="00686C04" w:rsidRDefault="00686C04" w:rsidP="00BC7055">
            <w:pPr>
              <w:jc w:val="center"/>
            </w:pPr>
            <w:r>
              <w:t>x (ACLR-8)</w:t>
            </w:r>
          </w:p>
        </w:tc>
        <w:tc>
          <w:tcPr>
            <w:tcW w:w="2504" w:type="dxa"/>
          </w:tcPr>
          <w:p w14:paraId="35D03CB5" w14:textId="77777777" w:rsidR="00686C04" w:rsidRDefault="00686C04" w:rsidP="00BC7055">
            <w:pPr>
              <w:jc w:val="center"/>
            </w:pPr>
            <w:r>
              <w:t>x (UL3/DL3, UL2/DL3)</w:t>
            </w:r>
          </w:p>
        </w:tc>
        <w:tc>
          <w:tcPr>
            <w:tcW w:w="1839" w:type="dxa"/>
          </w:tcPr>
          <w:p w14:paraId="10B5BDA7" w14:textId="77777777" w:rsidR="00686C04" w:rsidRDefault="00686C04" w:rsidP="00BC7055">
            <w:pPr>
              <w:jc w:val="center"/>
            </w:pPr>
            <w:r>
              <w:t>-</w:t>
            </w:r>
          </w:p>
        </w:tc>
        <w:tc>
          <w:tcPr>
            <w:tcW w:w="652" w:type="dxa"/>
          </w:tcPr>
          <w:p w14:paraId="2739779A" w14:textId="77777777" w:rsidR="00686C04" w:rsidRDefault="00686C04" w:rsidP="00BC7055">
            <w:pPr>
              <w:jc w:val="center"/>
            </w:pPr>
            <w:r>
              <w:t>x</w:t>
            </w:r>
          </w:p>
        </w:tc>
      </w:tr>
      <w:tr w:rsidR="00686C04" w14:paraId="72B76580" w14:textId="77777777" w:rsidTr="00BC7055">
        <w:tc>
          <w:tcPr>
            <w:tcW w:w="1523" w:type="dxa"/>
          </w:tcPr>
          <w:p w14:paraId="4AC7A213" w14:textId="77777777" w:rsidR="00686C04" w:rsidRDefault="00686C04" w:rsidP="00BC7055">
            <w:r>
              <w:t>CA_n41-n78</w:t>
            </w:r>
            <w:r w:rsidRPr="00D078DD">
              <w:rPr>
                <w:vertAlign w:val="superscript"/>
              </w:rPr>
              <w:t>1</w:t>
            </w:r>
          </w:p>
        </w:tc>
        <w:tc>
          <w:tcPr>
            <w:tcW w:w="692" w:type="dxa"/>
          </w:tcPr>
          <w:p w14:paraId="67A19AAD" w14:textId="77777777" w:rsidR="00686C04" w:rsidRDefault="00686C04" w:rsidP="00BC7055">
            <w:pPr>
              <w:jc w:val="center"/>
            </w:pPr>
            <w:r>
              <w:t>x</w:t>
            </w:r>
          </w:p>
        </w:tc>
        <w:tc>
          <w:tcPr>
            <w:tcW w:w="1806" w:type="dxa"/>
          </w:tcPr>
          <w:p w14:paraId="3DB7CEA4" w14:textId="77777777" w:rsidR="00686C04" w:rsidRDefault="00686C04" w:rsidP="00BC7055">
            <w:pPr>
              <w:jc w:val="center"/>
            </w:pPr>
            <w:r>
              <w:t>x (ACLR-8)</w:t>
            </w:r>
          </w:p>
        </w:tc>
        <w:tc>
          <w:tcPr>
            <w:tcW w:w="2504" w:type="dxa"/>
          </w:tcPr>
          <w:p w14:paraId="4F7F43B7" w14:textId="77777777" w:rsidR="00686C04" w:rsidRDefault="00686C04" w:rsidP="00BC7055">
            <w:pPr>
              <w:jc w:val="center"/>
            </w:pPr>
            <w:r>
              <w:t>x (UL3/DL3, UL2/DL3)</w:t>
            </w:r>
          </w:p>
        </w:tc>
        <w:tc>
          <w:tcPr>
            <w:tcW w:w="1839" w:type="dxa"/>
          </w:tcPr>
          <w:p w14:paraId="6055B106" w14:textId="77777777" w:rsidR="00686C04" w:rsidRDefault="00686C04" w:rsidP="00BC7055">
            <w:pPr>
              <w:jc w:val="center"/>
            </w:pPr>
            <w:r>
              <w:t>-</w:t>
            </w:r>
          </w:p>
        </w:tc>
        <w:tc>
          <w:tcPr>
            <w:tcW w:w="652" w:type="dxa"/>
          </w:tcPr>
          <w:p w14:paraId="52752273" w14:textId="77777777" w:rsidR="00686C04" w:rsidRDefault="00686C04" w:rsidP="00BC7055">
            <w:pPr>
              <w:jc w:val="center"/>
            </w:pPr>
            <w:r>
              <w:t>x</w:t>
            </w:r>
          </w:p>
        </w:tc>
      </w:tr>
      <w:tr w:rsidR="00686C04" w14:paraId="68D240C7" w14:textId="77777777" w:rsidTr="00BC7055">
        <w:tc>
          <w:tcPr>
            <w:tcW w:w="1523" w:type="dxa"/>
          </w:tcPr>
          <w:p w14:paraId="00BDC389" w14:textId="77777777" w:rsidR="00686C04" w:rsidRDefault="00686C04" w:rsidP="00BC7055">
            <w:r>
              <w:t>CA_n41-n79</w:t>
            </w:r>
            <w:r w:rsidRPr="00D078DD">
              <w:rPr>
                <w:vertAlign w:val="superscript"/>
              </w:rPr>
              <w:t>1</w:t>
            </w:r>
          </w:p>
        </w:tc>
        <w:tc>
          <w:tcPr>
            <w:tcW w:w="692" w:type="dxa"/>
          </w:tcPr>
          <w:p w14:paraId="0B02FEC4" w14:textId="77777777" w:rsidR="00686C04" w:rsidRDefault="00686C04" w:rsidP="00BC7055">
            <w:pPr>
              <w:jc w:val="center"/>
            </w:pPr>
            <w:r>
              <w:t>x</w:t>
            </w:r>
          </w:p>
        </w:tc>
        <w:tc>
          <w:tcPr>
            <w:tcW w:w="1806" w:type="dxa"/>
          </w:tcPr>
          <w:p w14:paraId="0CF46E30" w14:textId="77777777" w:rsidR="00686C04" w:rsidRDefault="00686C04" w:rsidP="00BC7055">
            <w:pPr>
              <w:jc w:val="center"/>
            </w:pPr>
            <w:r>
              <w:t>-</w:t>
            </w:r>
          </w:p>
        </w:tc>
        <w:tc>
          <w:tcPr>
            <w:tcW w:w="2504" w:type="dxa"/>
          </w:tcPr>
          <w:p w14:paraId="1833E345" w14:textId="77777777" w:rsidR="00686C04" w:rsidRPr="007F6C13" w:rsidRDefault="00686C04" w:rsidP="00686C04">
            <w:pPr>
              <w:pStyle w:val="ListParagraph"/>
              <w:numPr>
                <w:ilvl w:val="0"/>
                <w:numId w:val="1"/>
              </w:numPr>
              <w:jc w:val="center"/>
            </w:pPr>
            <w:r w:rsidRPr="007F6C13">
              <w:rPr>
                <w:highlight w:val="red"/>
              </w:rPr>
              <w:t>(UL1/DL2)</w:t>
            </w:r>
          </w:p>
        </w:tc>
        <w:tc>
          <w:tcPr>
            <w:tcW w:w="1839" w:type="dxa"/>
          </w:tcPr>
          <w:p w14:paraId="19A29643" w14:textId="77777777" w:rsidR="00686C04" w:rsidRPr="007F6C13" w:rsidRDefault="00686C04" w:rsidP="00686C04">
            <w:pPr>
              <w:pStyle w:val="ListParagraph"/>
              <w:numPr>
                <w:ilvl w:val="0"/>
                <w:numId w:val="1"/>
              </w:numPr>
              <w:jc w:val="center"/>
            </w:pPr>
            <w:r w:rsidRPr="007F6C13">
              <w:rPr>
                <w:highlight w:val="red"/>
              </w:rPr>
              <w:t>(UL2/DL1)</w:t>
            </w:r>
          </w:p>
        </w:tc>
        <w:tc>
          <w:tcPr>
            <w:tcW w:w="652" w:type="dxa"/>
          </w:tcPr>
          <w:p w14:paraId="0D6B4F6A" w14:textId="77777777" w:rsidR="00686C04" w:rsidRPr="005F3FCA" w:rsidRDefault="00686C04" w:rsidP="00BC7055">
            <w:pPr>
              <w:jc w:val="center"/>
              <w:rPr>
                <w:highlight w:val="red"/>
              </w:rPr>
            </w:pPr>
            <w:r w:rsidRPr="008362B1">
              <w:t>x</w:t>
            </w:r>
          </w:p>
        </w:tc>
      </w:tr>
      <w:tr w:rsidR="00686C04" w14:paraId="57444C1A" w14:textId="77777777" w:rsidTr="00BC7055">
        <w:tc>
          <w:tcPr>
            <w:tcW w:w="1523" w:type="dxa"/>
          </w:tcPr>
          <w:p w14:paraId="650BFB61" w14:textId="77777777" w:rsidR="00686C04" w:rsidRDefault="00686C04" w:rsidP="00BC7055">
            <w:r>
              <w:t>CA_n46-n48</w:t>
            </w:r>
            <w:r w:rsidRPr="00D078DD">
              <w:rPr>
                <w:vertAlign w:val="superscript"/>
              </w:rPr>
              <w:t>1</w:t>
            </w:r>
          </w:p>
        </w:tc>
        <w:tc>
          <w:tcPr>
            <w:tcW w:w="692" w:type="dxa"/>
          </w:tcPr>
          <w:p w14:paraId="17B79BBF" w14:textId="77777777" w:rsidR="00686C04" w:rsidRDefault="00686C04" w:rsidP="00BC7055">
            <w:pPr>
              <w:jc w:val="center"/>
            </w:pPr>
            <w:r>
              <w:t>x</w:t>
            </w:r>
          </w:p>
        </w:tc>
        <w:tc>
          <w:tcPr>
            <w:tcW w:w="1806" w:type="dxa"/>
          </w:tcPr>
          <w:p w14:paraId="79DEAA40" w14:textId="77777777" w:rsidR="00686C04" w:rsidRDefault="00686C04" w:rsidP="00BC7055">
            <w:pPr>
              <w:jc w:val="center"/>
            </w:pPr>
            <w:r>
              <w:t>x</w:t>
            </w:r>
          </w:p>
        </w:tc>
        <w:tc>
          <w:tcPr>
            <w:tcW w:w="2504" w:type="dxa"/>
          </w:tcPr>
          <w:p w14:paraId="6E365E78" w14:textId="77777777" w:rsidR="00686C04" w:rsidRDefault="00686C04" w:rsidP="00BC7055">
            <w:pPr>
              <w:jc w:val="center"/>
            </w:pPr>
            <w:r>
              <w:t>x (UL2/DL3)</w:t>
            </w:r>
          </w:p>
        </w:tc>
        <w:tc>
          <w:tcPr>
            <w:tcW w:w="1839" w:type="dxa"/>
          </w:tcPr>
          <w:p w14:paraId="36D3204C" w14:textId="77777777" w:rsidR="00686C04" w:rsidRDefault="00686C04" w:rsidP="00BC7055">
            <w:pPr>
              <w:jc w:val="center"/>
            </w:pPr>
            <w:r>
              <w:t>-</w:t>
            </w:r>
          </w:p>
        </w:tc>
        <w:tc>
          <w:tcPr>
            <w:tcW w:w="652" w:type="dxa"/>
          </w:tcPr>
          <w:p w14:paraId="5C8AE371" w14:textId="77777777" w:rsidR="00686C04" w:rsidRDefault="00686C04" w:rsidP="00BC7055">
            <w:pPr>
              <w:jc w:val="center"/>
            </w:pPr>
            <w:r>
              <w:t>x</w:t>
            </w:r>
          </w:p>
        </w:tc>
      </w:tr>
      <w:tr w:rsidR="00686C04" w14:paraId="533BE193" w14:textId="77777777" w:rsidTr="00BC7055">
        <w:tc>
          <w:tcPr>
            <w:tcW w:w="1523" w:type="dxa"/>
          </w:tcPr>
          <w:p w14:paraId="72286A6B" w14:textId="77777777" w:rsidR="00686C04" w:rsidRDefault="00686C04" w:rsidP="00BC7055">
            <w:r>
              <w:t>CA_n46-n77</w:t>
            </w:r>
            <w:r w:rsidRPr="00D078DD">
              <w:rPr>
                <w:vertAlign w:val="superscript"/>
              </w:rPr>
              <w:t>1</w:t>
            </w:r>
          </w:p>
        </w:tc>
        <w:tc>
          <w:tcPr>
            <w:tcW w:w="692" w:type="dxa"/>
          </w:tcPr>
          <w:p w14:paraId="13877712" w14:textId="77777777" w:rsidR="00686C04" w:rsidRDefault="00686C04" w:rsidP="00BC7055">
            <w:pPr>
              <w:jc w:val="center"/>
            </w:pPr>
            <w:r>
              <w:t>x</w:t>
            </w:r>
          </w:p>
        </w:tc>
        <w:tc>
          <w:tcPr>
            <w:tcW w:w="1806" w:type="dxa"/>
          </w:tcPr>
          <w:p w14:paraId="4EEFAC1B" w14:textId="77777777" w:rsidR="00686C04" w:rsidRDefault="00686C04" w:rsidP="00BC7055">
            <w:pPr>
              <w:jc w:val="center"/>
            </w:pPr>
            <w:r>
              <w:t>x</w:t>
            </w:r>
          </w:p>
        </w:tc>
        <w:tc>
          <w:tcPr>
            <w:tcW w:w="2504" w:type="dxa"/>
          </w:tcPr>
          <w:p w14:paraId="5BAA54FC" w14:textId="77777777" w:rsidR="00686C04" w:rsidRDefault="00686C04" w:rsidP="00BC7055">
            <w:pPr>
              <w:jc w:val="center"/>
            </w:pPr>
            <w:r>
              <w:t>x (UL2/DL3)</w:t>
            </w:r>
          </w:p>
        </w:tc>
        <w:tc>
          <w:tcPr>
            <w:tcW w:w="1839" w:type="dxa"/>
          </w:tcPr>
          <w:p w14:paraId="308B24D5" w14:textId="77777777" w:rsidR="00686C04" w:rsidRDefault="00686C04" w:rsidP="00BC7055">
            <w:pPr>
              <w:jc w:val="center"/>
            </w:pPr>
            <w:r>
              <w:t>-</w:t>
            </w:r>
          </w:p>
        </w:tc>
        <w:tc>
          <w:tcPr>
            <w:tcW w:w="652" w:type="dxa"/>
          </w:tcPr>
          <w:p w14:paraId="6510DEB0" w14:textId="77777777" w:rsidR="00686C04" w:rsidRDefault="00686C04" w:rsidP="00BC7055">
            <w:pPr>
              <w:jc w:val="center"/>
            </w:pPr>
            <w:r>
              <w:t>x</w:t>
            </w:r>
          </w:p>
        </w:tc>
      </w:tr>
      <w:tr w:rsidR="00686C04" w14:paraId="73E027E2" w14:textId="77777777" w:rsidTr="00BC7055">
        <w:tc>
          <w:tcPr>
            <w:tcW w:w="1523" w:type="dxa"/>
          </w:tcPr>
          <w:p w14:paraId="3B49A3DD" w14:textId="77777777" w:rsidR="00686C04" w:rsidRDefault="00686C04" w:rsidP="00BC7055">
            <w:r>
              <w:t>CA_n46-n78</w:t>
            </w:r>
            <w:r w:rsidRPr="00D078DD">
              <w:rPr>
                <w:vertAlign w:val="superscript"/>
              </w:rPr>
              <w:t>1</w:t>
            </w:r>
          </w:p>
        </w:tc>
        <w:tc>
          <w:tcPr>
            <w:tcW w:w="692" w:type="dxa"/>
          </w:tcPr>
          <w:p w14:paraId="13201880" w14:textId="77777777" w:rsidR="00686C04" w:rsidRDefault="00686C04" w:rsidP="00BC7055">
            <w:pPr>
              <w:jc w:val="center"/>
            </w:pPr>
            <w:r>
              <w:t>x</w:t>
            </w:r>
          </w:p>
        </w:tc>
        <w:tc>
          <w:tcPr>
            <w:tcW w:w="1806" w:type="dxa"/>
          </w:tcPr>
          <w:p w14:paraId="5158975A" w14:textId="77777777" w:rsidR="00686C04" w:rsidRDefault="00686C04" w:rsidP="00BC7055">
            <w:pPr>
              <w:jc w:val="center"/>
            </w:pPr>
            <w:r>
              <w:t>x</w:t>
            </w:r>
          </w:p>
        </w:tc>
        <w:tc>
          <w:tcPr>
            <w:tcW w:w="2504" w:type="dxa"/>
          </w:tcPr>
          <w:p w14:paraId="4EB34205" w14:textId="77777777" w:rsidR="00686C04" w:rsidRDefault="00686C04" w:rsidP="00BC7055">
            <w:pPr>
              <w:jc w:val="center"/>
            </w:pPr>
            <w:r>
              <w:t>x (UL2/DL3)</w:t>
            </w:r>
          </w:p>
        </w:tc>
        <w:tc>
          <w:tcPr>
            <w:tcW w:w="1839" w:type="dxa"/>
          </w:tcPr>
          <w:p w14:paraId="4DF889FD" w14:textId="77777777" w:rsidR="00686C04" w:rsidRDefault="00686C04" w:rsidP="00BC7055">
            <w:pPr>
              <w:jc w:val="center"/>
            </w:pPr>
            <w:r>
              <w:t>-</w:t>
            </w:r>
          </w:p>
        </w:tc>
        <w:tc>
          <w:tcPr>
            <w:tcW w:w="652" w:type="dxa"/>
          </w:tcPr>
          <w:p w14:paraId="52D29663" w14:textId="77777777" w:rsidR="00686C04" w:rsidRDefault="00686C04" w:rsidP="00BC7055">
            <w:pPr>
              <w:jc w:val="center"/>
            </w:pPr>
            <w:r>
              <w:t>x</w:t>
            </w:r>
          </w:p>
        </w:tc>
      </w:tr>
      <w:tr w:rsidR="00686C04" w:rsidRPr="007F6C13" w14:paraId="16F38EDC" w14:textId="77777777" w:rsidTr="00BC7055">
        <w:tc>
          <w:tcPr>
            <w:tcW w:w="1523" w:type="dxa"/>
          </w:tcPr>
          <w:p w14:paraId="7966F3B9" w14:textId="77777777" w:rsidR="00686C04" w:rsidRDefault="00686C04" w:rsidP="00BC7055">
            <w:r>
              <w:t>CA_n48-n96</w:t>
            </w:r>
            <w:r w:rsidRPr="00D078DD">
              <w:rPr>
                <w:vertAlign w:val="superscript"/>
              </w:rPr>
              <w:t>1</w:t>
            </w:r>
          </w:p>
        </w:tc>
        <w:tc>
          <w:tcPr>
            <w:tcW w:w="692" w:type="dxa"/>
          </w:tcPr>
          <w:p w14:paraId="7DA0EC53" w14:textId="77777777" w:rsidR="00686C04" w:rsidRDefault="00686C04" w:rsidP="00BC7055">
            <w:pPr>
              <w:jc w:val="center"/>
            </w:pPr>
            <w:r>
              <w:t>x</w:t>
            </w:r>
          </w:p>
        </w:tc>
        <w:tc>
          <w:tcPr>
            <w:tcW w:w="1806" w:type="dxa"/>
          </w:tcPr>
          <w:p w14:paraId="2197308E" w14:textId="77777777" w:rsidR="00686C04" w:rsidRDefault="00686C04" w:rsidP="00BC7055">
            <w:pPr>
              <w:jc w:val="center"/>
            </w:pPr>
            <w:r>
              <w:t>x</w:t>
            </w:r>
          </w:p>
        </w:tc>
        <w:tc>
          <w:tcPr>
            <w:tcW w:w="2504" w:type="dxa"/>
          </w:tcPr>
          <w:p w14:paraId="402E6990" w14:textId="77777777" w:rsidR="00686C04" w:rsidRDefault="00686C04" w:rsidP="00BC7055">
            <w:pPr>
              <w:jc w:val="center"/>
            </w:pPr>
            <w:r>
              <w:t>x (UL2/DL3)</w:t>
            </w:r>
          </w:p>
        </w:tc>
        <w:tc>
          <w:tcPr>
            <w:tcW w:w="1839" w:type="dxa"/>
          </w:tcPr>
          <w:p w14:paraId="4F949912" w14:textId="77777777" w:rsidR="00686C04" w:rsidRPr="007B197C" w:rsidRDefault="00686C04" w:rsidP="00686C04">
            <w:pPr>
              <w:pStyle w:val="ListParagraph"/>
              <w:numPr>
                <w:ilvl w:val="0"/>
                <w:numId w:val="1"/>
              </w:numPr>
              <w:jc w:val="center"/>
            </w:pPr>
            <w:r w:rsidRPr="000E6324">
              <w:rPr>
                <w:highlight w:val="red"/>
              </w:rPr>
              <w:t>(UL2/DL1)</w:t>
            </w:r>
          </w:p>
        </w:tc>
        <w:tc>
          <w:tcPr>
            <w:tcW w:w="652" w:type="dxa"/>
          </w:tcPr>
          <w:p w14:paraId="12C126A0" w14:textId="77777777" w:rsidR="00686C04" w:rsidRPr="007F6C13" w:rsidRDefault="00686C04" w:rsidP="00BC7055">
            <w:pPr>
              <w:jc w:val="center"/>
            </w:pPr>
            <w:r w:rsidRPr="007F6C13">
              <w:t>x</w:t>
            </w:r>
          </w:p>
        </w:tc>
      </w:tr>
    </w:tbl>
    <w:p w14:paraId="18BC5362" w14:textId="77777777" w:rsidR="00686C04" w:rsidRPr="00B1370C" w:rsidRDefault="00686C04" w:rsidP="00686C04">
      <w:pPr>
        <w:rPr>
          <w:sz w:val="2"/>
          <w:szCs w:val="2"/>
        </w:rPr>
      </w:pPr>
    </w:p>
    <w:p w14:paraId="0BD798B1" w14:textId="77777777" w:rsidR="00686C04" w:rsidRDefault="00686C04" w:rsidP="00686C04">
      <w:r>
        <w:t>From the examples above some questions could be raised:</w:t>
      </w:r>
    </w:p>
    <w:p w14:paraId="690979B7"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UL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and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 CA_n40-n79?</w:t>
      </w:r>
    </w:p>
    <w:p w14:paraId="2B8F6342"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crossband isolation for CA_n41-n50?</w:t>
      </w:r>
    </w:p>
    <w:p w14:paraId="36DFA588"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UL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and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 CA_n41-n79?</w:t>
      </w:r>
    </w:p>
    <w:p w14:paraId="3CDE21FB"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no UL </w:t>
      </w:r>
      <w:proofErr w:type="gramStart"/>
      <w:r w:rsidRPr="00B1370C">
        <w:rPr>
          <w:rFonts w:ascii="Calibri" w:eastAsia="Times New Roman" w:hAnsi="Calibri" w:cs="Calibri"/>
          <w:kern w:val="0"/>
          <w14:ligatures w14:val="none"/>
        </w:rPr>
        <w:t>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CA</w:t>
      </w:r>
      <w:proofErr w:type="gramEnd"/>
      <w:r w:rsidRPr="00B1370C">
        <w:rPr>
          <w:rFonts w:ascii="Calibri" w:eastAsia="Times New Roman" w:hAnsi="Calibri" w:cs="Calibri"/>
          <w:kern w:val="0"/>
          <w14:ligatures w14:val="none"/>
        </w:rPr>
        <w:t>_n48-n96?</w:t>
      </w:r>
    </w:p>
    <w:p w14:paraId="30CA7047" w14:textId="77777777" w:rsidR="00686C04" w:rsidRPr="003F0BDA" w:rsidRDefault="00686C04" w:rsidP="00686C04">
      <w:pPr>
        <w:spacing w:after="0" w:line="240" w:lineRule="auto"/>
        <w:rPr>
          <w:rFonts w:ascii="Calibri" w:eastAsia="Times New Roman" w:hAnsi="Calibri" w:cs="Calibri"/>
          <w:color w:val="FF0000"/>
          <w:kern w:val="0"/>
          <w14:ligatures w14:val="none"/>
        </w:rPr>
      </w:pPr>
    </w:p>
    <w:p w14:paraId="61422251" w14:textId="77777777" w:rsidR="00686C04" w:rsidRDefault="00686C04" w:rsidP="007C5C7F">
      <w:pPr>
        <w:pStyle w:val="RAN4H2"/>
      </w:pPr>
      <w:r>
        <w:t xml:space="preserve">TDD-TDD combinations with </w:t>
      </w:r>
      <w:r w:rsidRPr="00751D29">
        <w:t>Note 5, 7, 9, 13, 15</w:t>
      </w:r>
    </w:p>
    <w:p w14:paraId="412B650D" w14:textId="77777777" w:rsidR="00686C04" w:rsidRPr="00EF6A1C" w:rsidRDefault="00686C04" w:rsidP="00686C04">
      <w:r w:rsidRPr="00EF6A1C">
        <w:t>If the TDD-TDD combination is defined with Note 5, 7, 9, 13 or 17, the combinations must follow as written in the following tables.</w:t>
      </w:r>
    </w:p>
    <w:p w14:paraId="38D08594" w14:textId="77777777" w:rsidR="00686C04" w:rsidRDefault="00686C04" w:rsidP="00686C04">
      <w:pPr>
        <w:pStyle w:val="TH"/>
      </w:pPr>
      <w:r>
        <w:t>Table 7:</w:t>
      </w:r>
      <w:r w:rsidRPr="00886FF3">
        <w:t xml:space="preserve"> </w:t>
      </w:r>
      <w:r>
        <w:t>List of TDD-TDD combinations with Note 5,7,9,13,15</w:t>
      </w:r>
    </w:p>
    <w:tbl>
      <w:tblPr>
        <w:tblStyle w:val="TableGrid"/>
        <w:tblW w:w="9016" w:type="dxa"/>
        <w:tblLook w:val="04A0" w:firstRow="1" w:lastRow="0" w:firstColumn="1" w:lastColumn="0" w:noHBand="0" w:noVBand="1"/>
      </w:tblPr>
      <w:tblGrid>
        <w:gridCol w:w="1555"/>
        <w:gridCol w:w="992"/>
        <w:gridCol w:w="1843"/>
        <w:gridCol w:w="2113"/>
        <w:gridCol w:w="1572"/>
        <w:gridCol w:w="941"/>
      </w:tblGrid>
      <w:tr w:rsidR="00686C04" w14:paraId="02E9EB16" w14:textId="77777777" w:rsidTr="00BC7055">
        <w:tc>
          <w:tcPr>
            <w:tcW w:w="1555" w:type="dxa"/>
          </w:tcPr>
          <w:p w14:paraId="32A16126" w14:textId="77777777" w:rsidR="00686C04" w:rsidRDefault="00686C04" w:rsidP="00BC7055"/>
        </w:tc>
        <w:tc>
          <w:tcPr>
            <w:tcW w:w="992" w:type="dxa"/>
          </w:tcPr>
          <w:p w14:paraId="7418B53C" w14:textId="77777777" w:rsidR="00686C04" w:rsidRDefault="00686C04" w:rsidP="00BC7055">
            <w:r>
              <w:t>ULCA</w:t>
            </w:r>
          </w:p>
        </w:tc>
        <w:tc>
          <w:tcPr>
            <w:tcW w:w="1843" w:type="dxa"/>
          </w:tcPr>
          <w:p w14:paraId="72EDB51B" w14:textId="77777777" w:rsidR="00686C04" w:rsidRDefault="00686C04" w:rsidP="00BC7055">
            <w:r>
              <w:t>Crossband</w:t>
            </w:r>
          </w:p>
        </w:tc>
        <w:tc>
          <w:tcPr>
            <w:tcW w:w="2113" w:type="dxa"/>
          </w:tcPr>
          <w:p w14:paraId="2449C5D2" w14:textId="77777777" w:rsidR="00686C04" w:rsidRDefault="00686C04" w:rsidP="00BC7055">
            <w:r>
              <w:t>Harmonic mixing</w:t>
            </w:r>
          </w:p>
        </w:tc>
        <w:tc>
          <w:tcPr>
            <w:tcW w:w="1572" w:type="dxa"/>
          </w:tcPr>
          <w:p w14:paraId="3D36CA41" w14:textId="77777777" w:rsidR="00686C04" w:rsidRDefault="00686C04" w:rsidP="00BC7055">
            <w:r>
              <w:t>UL harmonic</w:t>
            </w:r>
          </w:p>
        </w:tc>
        <w:tc>
          <w:tcPr>
            <w:tcW w:w="941" w:type="dxa"/>
          </w:tcPr>
          <w:p w14:paraId="79F9E598" w14:textId="77777777" w:rsidR="00686C04" w:rsidRDefault="00686C04" w:rsidP="00BC7055">
            <w:pPr>
              <w:jc w:val="center"/>
            </w:pPr>
            <w:proofErr w:type="spellStart"/>
            <w:r w:rsidRPr="00A1115A">
              <w:t>Δ</w:t>
            </w:r>
            <w:proofErr w:type="gramStart"/>
            <w:r w:rsidRPr="00A1115A">
              <w:t>T</w:t>
            </w:r>
            <w:r w:rsidRPr="00A1115A">
              <w:rPr>
                <w:vertAlign w:val="subscript"/>
              </w:rPr>
              <w:t>IB,c</w:t>
            </w:r>
            <w:proofErr w:type="spellEnd"/>
            <w:proofErr w:type="gramEnd"/>
          </w:p>
        </w:tc>
      </w:tr>
      <w:tr w:rsidR="00686C04" w14:paraId="09DBAC64" w14:textId="77777777" w:rsidTr="00BC7055">
        <w:tc>
          <w:tcPr>
            <w:tcW w:w="1555" w:type="dxa"/>
          </w:tcPr>
          <w:p w14:paraId="62EC7000" w14:textId="77777777" w:rsidR="00686C04" w:rsidRDefault="00686C04" w:rsidP="00BC7055">
            <w:r>
              <w:t>CA_n34-n41</w:t>
            </w:r>
            <w:r w:rsidRPr="002F3CC1">
              <w:rPr>
                <w:vertAlign w:val="superscript"/>
              </w:rPr>
              <w:t>9</w:t>
            </w:r>
          </w:p>
        </w:tc>
        <w:tc>
          <w:tcPr>
            <w:tcW w:w="992" w:type="dxa"/>
            <w:shd w:val="clear" w:color="auto" w:fill="auto"/>
          </w:tcPr>
          <w:p w14:paraId="23919502" w14:textId="77777777" w:rsidR="00686C04" w:rsidRPr="000E6324" w:rsidRDefault="00686C04" w:rsidP="00BC7055">
            <w:pPr>
              <w:jc w:val="center"/>
              <w:rPr>
                <w:highlight w:val="red"/>
              </w:rPr>
            </w:pPr>
            <w:r w:rsidRPr="00233BF5">
              <w:t>x</w:t>
            </w:r>
          </w:p>
        </w:tc>
        <w:tc>
          <w:tcPr>
            <w:tcW w:w="1843" w:type="dxa"/>
          </w:tcPr>
          <w:p w14:paraId="230E3283" w14:textId="77777777" w:rsidR="00686C04" w:rsidRDefault="00686C04" w:rsidP="00BC7055">
            <w:pPr>
              <w:jc w:val="center"/>
            </w:pPr>
            <w:r w:rsidRPr="000E6324">
              <w:rPr>
                <w:highlight w:val="red"/>
              </w:rPr>
              <w:t>x (ACLR-6)</w:t>
            </w:r>
          </w:p>
        </w:tc>
        <w:tc>
          <w:tcPr>
            <w:tcW w:w="2113" w:type="dxa"/>
          </w:tcPr>
          <w:p w14:paraId="72B49BAF" w14:textId="77777777" w:rsidR="00686C04" w:rsidRDefault="00686C04" w:rsidP="00BC7055">
            <w:pPr>
              <w:jc w:val="center"/>
            </w:pPr>
            <w:r>
              <w:t>-</w:t>
            </w:r>
          </w:p>
        </w:tc>
        <w:tc>
          <w:tcPr>
            <w:tcW w:w="1572" w:type="dxa"/>
          </w:tcPr>
          <w:p w14:paraId="15C58F73" w14:textId="77777777" w:rsidR="00686C04" w:rsidRDefault="00686C04" w:rsidP="00BC7055">
            <w:pPr>
              <w:jc w:val="center"/>
            </w:pPr>
            <w:r>
              <w:t>-</w:t>
            </w:r>
          </w:p>
        </w:tc>
        <w:tc>
          <w:tcPr>
            <w:tcW w:w="941" w:type="dxa"/>
          </w:tcPr>
          <w:p w14:paraId="571CE074" w14:textId="77777777" w:rsidR="00686C04" w:rsidRDefault="00686C04" w:rsidP="00BC7055">
            <w:pPr>
              <w:jc w:val="center"/>
            </w:pPr>
            <w:r>
              <w:t>x</w:t>
            </w:r>
          </w:p>
        </w:tc>
      </w:tr>
      <w:tr w:rsidR="00686C04" w14:paraId="54FF5C28" w14:textId="77777777" w:rsidTr="00BC7055">
        <w:tc>
          <w:tcPr>
            <w:tcW w:w="1555" w:type="dxa"/>
          </w:tcPr>
          <w:p w14:paraId="4B714188" w14:textId="77777777" w:rsidR="00686C04" w:rsidRDefault="00686C04" w:rsidP="00BC7055">
            <w:r>
              <w:t>CA_n38-n40</w:t>
            </w:r>
            <w:r w:rsidRPr="00A750F8">
              <w:rPr>
                <w:vertAlign w:val="superscript"/>
              </w:rPr>
              <w:t>9</w:t>
            </w:r>
          </w:p>
        </w:tc>
        <w:tc>
          <w:tcPr>
            <w:tcW w:w="992" w:type="dxa"/>
          </w:tcPr>
          <w:p w14:paraId="52EBEA01" w14:textId="77777777" w:rsidR="00686C04" w:rsidRPr="00A7449F" w:rsidRDefault="00686C04" w:rsidP="00BC7055">
            <w:pPr>
              <w:jc w:val="center"/>
            </w:pPr>
            <w:r>
              <w:t>-</w:t>
            </w:r>
          </w:p>
        </w:tc>
        <w:tc>
          <w:tcPr>
            <w:tcW w:w="1843" w:type="dxa"/>
          </w:tcPr>
          <w:p w14:paraId="3F7CFBE9" w14:textId="77777777" w:rsidR="00686C04" w:rsidRPr="000E6324" w:rsidRDefault="00686C04" w:rsidP="00686C04">
            <w:pPr>
              <w:pStyle w:val="ListParagraph"/>
              <w:numPr>
                <w:ilvl w:val="0"/>
                <w:numId w:val="1"/>
              </w:numPr>
              <w:jc w:val="center"/>
            </w:pPr>
          </w:p>
        </w:tc>
        <w:tc>
          <w:tcPr>
            <w:tcW w:w="2113" w:type="dxa"/>
          </w:tcPr>
          <w:p w14:paraId="38D8E16D" w14:textId="77777777" w:rsidR="00686C04" w:rsidRDefault="00686C04" w:rsidP="00BC7055">
            <w:pPr>
              <w:jc w:val="center"/>
            </w:pPr>
            <w:r>
              <w:t>-</w:t>
            </w:r>
          </w:p>
        </w:tc>
        <w:tc>
          <w:tcPr>
            <w:tcW w:w="1572" w:type="dxa"/>
          </w:tcPr>
          <w:p w14:paraId="734CECE2" w14:textId="77777777" w:rsidR="00686C04" w:rsidRDefault="00686C04" w:rsidP="00BC7055">
            <w:pPr>
              <w:jc w:val="center"/>
            </w:pPr>
            <w:r>
              <w:t>-</w:t>
            </w:r>
          </w:p>
        </w:tc>
        <w:tc>
          <w:tcPr>
            <w:tcW w:w="941" w:type="dxa"/>
          </w:tcPr>
          <w:p w14:paraId="69289595" w14:textId="77777777" w:rsidR="00686C04" w:rsidRDefault="00686C04" w:rsidP="00BC7055">
            <w:pPr>
              <w:jc w:val="center"/>
            </w:pPr>
            <w:r>
              <w:t>x</w:t>
            </w:r>
          </w:p>
        </w:tc>
      </w:tr>
      <w:tr w:rsidR="00686C04" w14:paraId="594D7C41" w14:textId="77777777" w:rsidTr="00BC7055">
        <w:tc>
          <w:tcPr>
            <w:tcW w:w="1555" w:type="dxa"/>
          </w:tcPr>
          <w:p w14:paraId="637F3B01" w14:textId="77777777" w:rsidR="00686C04" w:rsidRDefault="00686C04" w:rsidP="00BC7055">
            <w:r>
              <w:t>CA_n46-n96</w:t>
            </w:r>
            <w:r w:rsidRPr="004A2AF1">
              <w:rPr>
                <w:vertAlign w:val="superscript"/>
              </w:rPr>
              <w:t>15</w:t>
            </w:r>
          </w:p>
        </w:tc>
        <w:tc>
          <w:tcPr>
            <w:tcW w:w="992" w:type="dxa"/>
          </w:tcPr>
          <w:p w14:paraId="2307725A" w14:textId="77777777" w:rsidR="00686C04" w:rsidRDefault="00686C04" w:rsidP="00BC7055">
            <w:pPr>
              <w:jc w:val="center"/>
            </w:pPr>
            <w:r>
              <w:t>-</w:t>
            </w:r>
          </w:p>
        </w:tc>
        <w:tc>
          <w:tcPr>
            <w:tcW w:w="1843" w:type="dxa"/>
          </w:tcPr>
          <w:p w14:paraId="6FBAAA21" w14:textId="77777777" w:rsidR="00686C04" w:rsidRPr="00581BF7" w:rsidRDefault="00686C04" w:rsidP="00BC7055">
            <w:pPr>
              <w:jc w:val="center"/>
            </w:pPr>
            <w:r w:rsidRPr="00581BF7">
              <w:t>- (ACLR-1)</w:t>
            </w:r>
          </w:p>
        </w:tc>
        <w:tc>
          <w:tcPr>
            <w:tcW w:w="2113" w:type="dxa"/>
          </w:tcPr>
          <w:p w14:paraId="671DA01C" w14:textId="77777777" w:rsidR="00686C04" w:rsidRDefault="00686C04" w:rsidP="00BC7055">
            <w:pPr>
              <w:jc w:val="center"/>
            </w:pPr>
            <w:r>
              <w:t>- (UL1/DL2)</w:t>
            </w:r>
          </w:p>
        </w:tc>
        <w:tc>
          <w:tcPr>
            <w:tcW w:w="1572" w:type="dxa"/>
          </w:tcPr>
          <w:p w14:paraId="76943034" w14:textId="77777777" w:rsidR="00686C04" w:rsidRDefault="00686C04" w:rsidP="00BC7055">
            <w:pPr>
              <w:jc w:val="center"/>
            </w:pPr>
            <w:r>
              <w:t>-</w:t>
            </w:r>
          </w:p>
        </w:tc>
        <w:tc>
          <w:tcPr>
            <w:tcW w:w="941" w:type="dxa"/>
          </w:tcPr>
          <w:p w14:paraId="2E0A3985" w14:textId="77777777" w:rsidR="00686C04" w:rsidRDefault="00686C04" w:rsidP="00BC7055">
            <w:pPr>
              <w:jc w:val="center"/>
            </w:pPr>
            <w:r>
              <w:t>x</w:t>
            </w:r>
          </w:p>
        </w:tc>
      </w:tr>
      <w:tr w:rsidR="00686C04" w14:paraId="7C75187F" w14:textId="77777777" w:rsidTr="00BC7055">
        <w:tc>
          <w:tcPr>
            <w:tcW w:w="1555" w:type="dxa"/>
          </w:tcPr>
          <w:p w14:paraId="0CA4BAC2" w14:textId="77777777" w:rsidR="00686C04" w:rsidRDefault="00686C04" w:rsidP="00BC7055">
            <w:r>
              <w:t>CA_n48-n53</w:t>
            </w:r>
            <w:r w:rsidRPr="004A2AF1">
              <w:rPr>
                <w:vertAlign w:val="superscript"/>
              </w:rPr>
              <w:t>9</w:t>
            </w:r>
          </w:p>
        </w:tc>
        <w:tc>
          <w:tcPr>
            <w:tcW w:w="992" w:type="dxa"/>
          </w:tcPr>
          <w:p w14:paraId="269D6298" w14:textId="77777777" w:rsidR="00686C04" w:rsidRDefault="00686C04" w:rsidP="00686C04">
            <w:pPr>
              <w:pStyle w:val="ListParagraph"/>
              <w:numPr>
                <w:ilvl w:val="0"/>
                <w:numId w:val="1"/>
              </w:numPr>
              <w:jc w:val="center"/>
            </w:pPr>
          </w:p>
        </w:tc>
        <w:tc>
          <w:tcPr>
            <w:tcW w:w="1843" w:type="dxa"/>
          </w:tcPr>
          <w:p w14:paraId="7EDC2AF2" w14:textId="77777777" w:rsidR="00686C04" w:rsidRPr="00581BF7" w:rsidRDefault="00686C04" w:rsidP="00BC7055">
            <w:pPr>
              <w:jc w:val="center"/>
            </w:pPr>
            <w:r w:rsidRPr="00581BF7">
              <w:t>- (ACLR-11)</w:t>
            </w:r>
          </w:p>
        </w:tc>
        <w:tc>
          <w:tcPr>
            <w:tcW w:w="2113" w:type="dxa"/>
          </w:tcPr>
          <w:p w14:paraId="5F687BED" w14:textId="77777777" w:rsidR="00686C04" w:rsidRDefault="00686C04" w:rsidP="00BC7055">
            <w:pPr>
              <w:jc w:val="center"/>
            </w:pPr>
            <w:r>
              <w:t>-</w:t>
            </w:r>
          </w:p>
        </w:tc>
        <w:tc>
          <w:tcPr>
            <w:tcW w:w="1572" w:type="dxa"/>
          </w:tcPr>
          <w:p w14:paraId="4667103C" w14:textId="77777777" w:rsidR="00686C04" w:rsidRDefault="00686C04" w:rsidP="00BC7055">
            <w:pPr>
              <w:jc w:val="center"/>
            </w:pPr>
            <w:r>
              <w:t>-</w:t>
            </w:r>
          </w:p>
        </w:tc>
        <w:tc>
          <w:tcPr>
            <w:tcW w:w="941" w:type="dxa"/>
          </w:tcPr>
          <w:p w14:paraId="7AE69F2A" w14:textId="77777777" w:rsidR="00686C04" w:rsidRDefault="00686C04" w:rsidP="00BC7055">
            <w:pPr>
              <w:jc w:val="center"/>
            </w:pPr>
            <w:r>
              <w:t>x</w:t>
            </w:r>
          </w:p>
        </w:tc>
      </w:tr>
      <w:tr w:rsidR="00686C04" w14:paraId="5DB04DD7" w14:textId="77777777" w:rsidTr="00BC7055">
        <w:tc>
          <w:tcPr>
            <w:tcW w:w="1555" w:type="dxa"/>
          </w:tcPr>
          <w:p w14:paraId="3339C549" w14:textId="77777777" w:rsidR="00686C04" w:rsidRDefault="00686C04" w:rsidP="00BC7055">
            <w:r>
              <w:t>CA_n48-n77</w:t>
            </w:r>
            <w:r w:rsidRPr="004A2AF1">
              <w:rPr>
                <w:vertAlign w:val="superscript"/>
              </w:rPr>
              <w:t>13</w:t>
            </w:r>
          </w:p>
        </w:tc>
        <w:tc>
          <w:tcPr>
            <w:tcW w:w="992" w:type="dxa"/>
          </w:tcPr>
          <w:p w14:paraId="4A5252D1" w14:textId="77777777" w:rsidR="00686C04" w:rsidRDefault="00686C04" w:rsidP="00BC7055">
            <w:pPr>
              <w:jc w:val="center"/>
            </w:pPr>
            <w:r>
              <w:t>-</w:t>
            </w:r>
          </w:p>
        </w:tc>
        <w:tc>
          <w:tcPr>
            <w:tcW w:w="1843" w:type="dxa"/>
          </w:tcPr>
          <w:p w14:paraId="533FF8D6" w14:textId="77777777" w:rsidR="00686C04" w:rsidRDefault="00686C04" w:rsidP="00BC7055">
            <w:pPr>
              <w:jc w:val="center"/>
            </w:pPr>
            <w:r>
              <w:t>-</w:t>
            </w:r>
          </w:p>
        </w:tc>
        <w:tc>
          <w:tcPr>
            <w:tcW w:w="2113" w:type="dxa"/>
          </w:tcPr>
          <w:p w14:paraId="583A0C92" w14:textId="77777777" w:rsidR="00686C04" w:rsidRDefault="00686C04" w:rsidP="00BC7055">
            <w:pPr>
              <w:jc w:val="center"/>
            </w:pPr>
            <w:r>
              <w:t>- (UL1/DL2)</w:t>
            </w:r>
          </w:p>
        </w:tc>
        <w:tc>
          <w:tcPr>
            <w:tcW w:w="1572" w:type="dxa"/>
          </w:tcPr>
          <w:p w14:paraId="46012D48" w14:textId="77777777" w:rsidR="00686C04" w:rsidRDefault="00686C04" w:rsidP="00BC7055">
            <w:pPr>
              <w:jc w:val="center"/>
            </w:pPr>
            <w:r>
              <w:t>-</w:t>
            </w:r>
          </w:p>
        </w:tc>
        <w:tc>
          <w:tcPr>
            <w:tcW w:w="941" w:type="dxa"/>
          </w:tcPr>
          <w:p w14:paraId="363300BE" w14:textId="77777777" w:rsidR="00686C04" w:rsidRDefault="00686C04" w:rsidP="00BC7055">
            <w:pPr>
              <w:jc w:val="center"/>
            </w:pPr>
            <w:r>
              <w:t>-</w:t>
            </w:r>
          </w:p>
        </w:tc>
      </w:tr>
      <w:tr w:rsidR="00686C04" w14:paraId="215EEAB0" w14:textId="77777777" w:rsidTr="00BC7055">
        <w:tc>
          <w:tcPr>
            <w:tcW w:w="1555" w:type="dxa"/>
          </w:tcPr>
          <w:p w14:paraId="4FA7229F" w14:textId="77777777" w:rsidR="00686C04" w:rsidRDefault="00686C04" w:rsidP="00BC7055">
            <w:r>
              <w:t>CA_n77-n78</w:t>
            </w:r>
            <w:r w:rsidRPr="004A2AF1">
              <w:rPr>
                <w:vertAlign w:val="superscript"/>
              </w:rPr>
              <w:t>7</w:t>
            </w:r>
          </w:p>
        </w:tc>
        <w:tc>
          <w:tcPr>
            <w:tcW w:w="992" w:type="dxa"/>
          </w:tcPr>
          <w:p w14:paraId="59E80EB8" w14:textId="77777777" w:rsidR="00686C04" w:rsidRDefault="00686C04" w:rsidP="00BC7055">
            <w:pPr>
              <w:jc w:val="center"/>
            </w:pPr>
            <w:r>
              <w:t>-</w:t>
            </w:r>
          </w:p>
        </w:tc>
        <w:tc>
          <w:tcPr>
            <w:tcW w:w="1843" w:type="dxa"/>
          </w:tcPr>
          <w:p w14:paraId="36898455" w14:textId="77777777" w:rsidR="00686C04" w:rsidRDefault="00686C04" w:rsidP="00BC7055">
            <w:pPr>
              <w:jc w:val="center"/>
            </w:pPr>
            <w:r>
              <w:t>-</w:t>
            </w:r>
          </w:p>
        </w:tc>
        <w:tc>
          <w:tcPr>
            <w:tcW w:w="2113" w:type="dxa"/>
          </w:tcPr>
          <w:p w14:paraId="54A68266" w14:textId="77777777" w:rsidR="00686C04" w:rsidRDefault="00686C04" w:rsidP="00BC7055">
            <w:pPr>
              <w:jc w:val="center"/>
            </w:pPr>
            <w:r>
              <w:t>- (UL1/DL2)</w:t>
            </w:r>
          </w:p>
        </w:tc>
        <w:tc>
          <w:tcPr>
            <w:tcW w:w="1572" w:type="dxa"/>
          </w:tcPr>
          <w:p w14:paraId="12E574E0" w14:textId="77777777" w:rsidR="00686C04" w:rsidRDefault="00686C04" w:rsidP="00BC7055">
            <w:pPr>
              <w:jc w:val="center"/>
            </w:pPr>
            <w:r>
              <w:t>-</w:t>
            </w:r>
          </w:p>
        </w:tc>
        <w:tc>
          <w:tcPr>
            <w:tcW w:w="941" w:type="dxa"/>
          </w:tcPr>
          <w:p w14:paraId="07C1657C" w14:textId="77777777" w:rsidR="00686C04" w:rsidRDefault="00686C04" w:rsidP="00BC7055">
            <w:pPr>
              <w:jc w:val="center"/>
            </w:pPr>
            <w:r>
              <w:t>-</w:t>
            </w:r>
          </w:p>
        </w:tc>
      </w:tr>
      <w:tr w:rsidR="00686C04" w14:paraId="109B40A0" w14:textId="77777777" w:rsidTr="00BC7055">
        <w:tc>
          <w:tcPr>
            <w:tcW w:w="1555" w:type="dxa"/>
          </w:tcPr>
          <w:p w14:paraId="515E34F5" w14:textId="77777777" w:rsidR="00686C04" w:rsidRDefault="00686C04" w:rsidP="00BC7055">
            <w:r>
              <w:t>CA_n77-n79</w:t>
            </w:r>
            <w:r w:rsidRPr="004A2AF1">
              <w:rPr>
                <w:vertAlign w:val="superscript"/>
              </w:rPr>
              <w:t>5,7</w:t>
            </w:r>
          </w:p>
        </w:tc>
        <w:tc>
          <w:tcPr>
            <w:tcW w:w="992" w:type="dxa"/>
          </w:tcPr>
          <w:p w14:paraId="26227EBC" w14:textId="77777777" w:rsidR="00686C04" w:rsidRPr="007F6C13" w:rsidRDefault="00686C04" w:rsidP="00BC7055">
            <w:pPr>
              <w:jc w:val="center"/>
            </w:pPr>
            <w:r>
              <w:t>x</w:t>
            </w:r>
          </w:p>
        </w:tc>
        <w:tc>
          <w:tcPr>
            <w:tcW w:w="1843" w:type="dxa"/>
          </w:tcPr>
          <w:p w14:paraId="1464C313" w14:textId="77777777" w:rsidR="00686C04" w:rsidRPr="00581BF7" w:rsidRDefault="00686C04" w:rsidP="00BC7055">
            <w:pPr>
              <w:jc w:val="center"/>
            </w:pPr>
            <w:r>
              <w:t xml:space="preserve">- </w:t>
            </w:r>
            <w:r w:rsidRPr="00581BF7">
              <w:t>(ACLR-3)</w:t>
            </w:r>
          </w:p>
        </w:tc>
        <w:tc>
          <w:tcPr>
            <w:tcW w:w="2113" w:type="dxa"/>
          </w:tcPr>
          <w:p w14:paraId="789C5C08" w14:textId="77777777" w:rsidR="00686C04" w:rsidRDefault="00686C04" w:rsidP="00BC7055">
            <w:pPr>
              <w:jc w:val="center"/>
            </w:pPr>
            <w:r>
              <w:t>- (UL1/DL2)</w:t>
            </w:r>
          </w:p>
        </w:tc>
        <w:tc>
          <w:tcPr>
            <w:tcW w:w="1572" w:type="dxa"/>
          </w:tcPr>
          <w:p w14:paraId="21839E96" w14:textId="77777777" w:rsidR="00686C04" w:rsidRDefault="00686C04" w:rsidP="00BC7055">
            <w:pPr>
              <w:jc w:val="center"/>
            </w:pPr>
            <w:r>
              <w:t>-</w:t>
            </w:r>
          </w:p>
        </w:tc>
        <w:tc>
          <w:tcPr>
            <w:tcW w:w="941" w:type="dxa"/>
          </w:tcPr>
          <w:p w14:paraId="5167A7C0" w14:textId="77777777" w:rsidR="00686C04" w:rsidRDefault="00686C04" w:rsidP="00BC7055">
            <w:pPr>
              <w:jc w:val="center"/>
            </w:pPr>
            <w:r>
              <w:t>x</w:t>
            </w:r>
          </w:p>
        </w:tc>
      </w:tr>
      <w:tr w:rsidR="00686C04" w14:paraId="1E0FEDE5" w14:textId="77777777" w:rsidTr="00BC7055">
        <w:tc>
          <w:tcPr>
            <w:tcW w:w="1555" w:type="dxa"/>
          </w:tcPr>
          <w:p w14:paraId="2F0B05BB" w14:textId="77777777" w:rsidR="00686C04" w:rsidRDefault="00686C04" w:rsidP="00BC7055">
            <w:r>
              <w:t>CA_n78-n79</w:t>
            </w:r>
            <w:r w:rsidRPr="004A2AF1">
              <w:rPr>
                <w:vertAlign w:val="superscript"/>
              </w:rPr>
              <w:t>5</w:t>
            </w:r>
          </w:p>
        </w:tc>
        <w:tc>
          <w:tcPr>
            <w:tcW w:w="992" w:type="dxa"/>
          </w:tcPr>
          <w:p w14:paraId="54E794F9" w14:textId="77777777" w:rsidR="00686C04" w:rsidRPr="002F3CC1" w:rsidRDefault="00686C04" w:rsidP="00BC7055">
            <w:pPr>
              <w:jc w:val="center"/>
              <w:rPr>
                <w:highlight w:val="red"/>
              </w:rPr>
            </w:pPr>
            <w:r w:rsidRPr="007F6C13">
              <w:t>x</w:t>
            </w:r>
          </w:p>
        </w:tc>
        <w:tc>
          <w:tcPr>
            <w:tcW w:w="1843" w:type="dxa"/>
          </w:tcPr>
          <w:p w14:paraId="534AFD95" w14:textId="77777777" w:rsidR="00686C04" w:rsidRDefault="00686C04" w:rsidP="00BC7055">
            <w:pPr>
              <w:jc w:val="center"/>
            </w:pPr>
            <w:r w:rsidRPr="00E35AC3">
              <w:t>x (ACLR-8)</w:t>
            </w:r>
          </w:p>
        </w:tc>
        <w:tc>
          <w:tcPr>
            <w:tcW w:w="2113" w:type="dxa"/>
          </w:tcPr>
          <w:p w14:paraId="7EEF10E5" w14:textId="77777777" w:rsidR="00686C04" w:rsidRDefault="00686C04" w:rsidP="00BC7055">
            <w:pPr>
              <w:jc w:val="center"/>
            </w:pPr>
            <w:r w:rsidRPr="00E35AC3">
              <w:rPr>
                <w:highlight w:val="red"/>
              </w:rPr>
              <w:t>- (UL1/DL2, UL2/DL3)</w:t>
            </w:r>
          </w:p>
        </w:tc>
        <w:tc>
          <w:tcPr>
            <w:tcW w:w="1572" w:type="dxa"/>
          </w:tcPr>
          <w:p w14:paraId="3468243E" w14:textId="77777777" w:rsidR="00686C04" w:rsidRDefault="00686C04" w:rsidP="00BC7055">
            <w:pPr>
              <w:jc w:val="center"/>
            </w:pPr>
            <w:r>
              <w:t>-</w:t>
            </w:r>
          </w:p>
        </w:tc>
        <w:tc>
          <w:tcPr>
            <w:tcW w:w="941" w:type="dxa"/>
          </w:tcPr>
          <w:p w14:paraId="1A432C87" w14:textId="77777777" w:rsidR="00686C04" w:rsidRDefault="00686C04" w:rsidP="00BC7055">
            <w:pPr>
              <w:jc w:val="center"/>
            </w:pPr>
            <w:r>
              <w:t>x</w:t>
            </w:r>
          </w:p>
        </w:tc>
      </w:tr>
    </w:tbl>
    <w:p w14:paraId="64261C2B" w14:textId="77777777" w:rsidR="00686C04" w:rsidRPr="00CF0116" w:rsidRDefault="00686C04" w:rsidP="00686C04">
      <w:pPr>
        <w:rPr>
          <w:sz w:val="2"/>
          <w:szCs w:val="2"/>
        </w:rPr>
      </w:pPr>
    </w:p>
    <w:p w14:paraId="25137D62" w14:textId="77777777" w:rsidR="00686C04" w:rsidRDefault="00686C04" w:rsidP="00686C04">
      <w:pPr>
        <w:pStyle w:val="TH"/>
      </w:pPr>
      <w:r>
        <w:t>Table 8:</w:t>
      </w:r>
      <w:r w:rsidRPr="00886FF3">
        <w:t xml:space="preserve"> </w:t>
      </w:r>
      <w:r>
        <w:t>Scheme for TDD-TDD with Note 5.</w:t>
      </w:r>
    </w:p>
    <w:tbl>
      <w:tblPr>
        <w:tblW w:w="3760" w:type="dxa"/>
        <w:jc w:val="center"/>
        <w:tblLook w:val="04A0" w:firstRow="1" w:lastRow="0" w:firstColumn="1" w:lastColumn="0" w:noHBand="0" w:noVBand="1"/>
      </w:tblPr>
      <w:tblGrid>
        <w:gridCol w:w="1840"/>
        <w:gridCol w:w="960"/>
        <w:gridCol w:w="960"/>
      </w:tblGrid>
      <w:tr w:rsidR="00686C04" w:rsidRPr="00A0273C" w14:paraId="7FABC62E"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DD152"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Note 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1423E2"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n78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B180EC"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n79</w:t>
            </w:r>
          </w:p>
        </w:tc>
      </w:tr>
      <w:tr w:rsidR="00686C04" w:rsidRPr="00A0273C" w14:paraId="710EA96C"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7BDEDADA"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2F7EDF0C"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313FA0F5"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TDD</w:t>
            </w:r>
          </w:p>
        </w:tc>
      </w:tr>
      <w:tr w:rsidR="00686C04" w:rsidRPr="00A0273C" w14:paraId="7B8CB78C"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A868CF1"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lastRenderedPageBreak/>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6D9EB5D"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21274B9E"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RX</w:t>
            </w:r>
          </w:p>
        </w:tc>
      </w:tr>
      <w:tr w:rsidR="00686C04" w:rsidRPr="00A0273C" w14:paraId="098CA11C"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606A7D2E"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0512958"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74AC1ACA"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TX</w:t>
            </w:r>
          </w:p>
        </w:tc>
      </w:tr>
      <w:tr w:rsidR="00686C04" w:rsidRPr="00A0273C" w14:paraId="16A93768"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730D6E09"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5433851"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RX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5ED46EBD"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TX</w:t>
            </w:r>
          </w:p>
        </w:tc>
      </w:tr>
      <w:tr w:rsidR="00686C04" w:rsidRPr="00A0273C" w14:paraId="7695B138"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74BF5616" w14:textId="77777777" w:rsidR="00686C04" w:rsidRPr="00A0273C"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6B568ADE"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721A50AB"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RX</w:t>
            </w:r>
          </w:p>
        </w:tc>
      </w:tr>
    </w:tbl>
    <w:p w14:paraId="67BCB058" w14:textId="77777777" w:rsidR="00686C04" w:rsidRDefault="00686C04" w:rsidP="00686C04">
      <w:pPr>
        <w:rPr>
          <w:rFonts w:eastAsia="SimSun"/>
          <w:b/>
          <w:bCs/>
          <w:lang w:eastAsia="zh-CN"/>
        </w:rPr>
      </w:pPr>
    </w:p>
    <w:p w14:paraId="4CC61BAD" w14:textId="77777777" w:rsidR="00686C04" w:rsidRDefault="00686C04" w:rsidP="00686C04">
      <w:pPr>
        <w:rPr>
          <w:rFonts w:eastAsia="SimSun"/>
          <w:lang w:eastAsia="zh-CN"/>
        </w:rPr>
      </w:pPr>
      <w:r w:rsidRPr="004A2AF1">
        <w:rPr>
          <w:rFonts w:eastAsia="SimSun"/>
          <w:b/>
          <w:bCs/>
          <w:lang w:eastAsia="zh-CN"/>
        </w:rPr>
        <w:t>Note 5:</w:t>
      </w:r>
      <w:r>
        <w:rPr>
          <w:rFonts w:eastAsia="SimSun"/>
          <w:lang w:eastAsia="zh-CN"/>
        </w:rPr>
        <w:t xml:space="preserve"> </w:t>
      </w:r>
      <w:r w:rsidRPr="000E6324">
        <w:rPr>
          <w:rFonts w:eastAsia="SimSun"/>
          <w:lang w:eastAsia="zh-CN"/>
        </w:rPr>
        <w:tab/>
      </w:r>
      <w:r w:rsidRPr="000E6324">
        <w:rPr>
          <w:rFonts w:eastAsia="SimSun"/>
          <w:highlight w:val="yellow"/>
          <w:lang w:eastAsia="zh-CN"/>
        </w:rPr>
        <w:t>For UEs supporting band n77</w:t>
      </w:r>
      <w:r w:rsidRPr="000E6324">
        <w:rPr>
          <w:rFonts w:eastAsia="SimSun"/>
          <w:lang w:eastAsia="zh-CN"/>
        </w:rPr>
        <w:t xml:space="preserve">, the minimum requirements </w:t>
      </w:r>
      <w:r w:rsidRPr="004A2AF1">
        <w:rPr>
          <w:rFonts w:eastAsia="SimSun"/>
          <w:highlight w:val="yellow"/>
          <w:lang w:eastAsia="zh-CN"/>
        </w:rPr>
        <w:t>apply only when there is non-simultaneous Rx/Tx operation between n78-n79 NR carriers</w:t>
      </w:r>
      <w:r w:rsidRPr="000E6324">
        <w:rPr>
          <w:rFonts w:eastAsia="SimSun"/>
          <w:lang w:eastAsia="zh-CN"/>
        </w:rPr>
        <w:t>.</w:t>
      </w:r>
    </w:p>
    <w:p w14:paraId="6720916A" w14:textId="77777777" w:rsidR="00686C04" w:rsidRPr="0011543F" w:rsidRDefault="00686C04" w:rsidP="00686C04">
      <w:pPr>
        <w:pStyle w:val="ListParagraph"/>
        <w:numPr>
          <w:ilvl w:val="0"/>
          <w:numId w:val="3"/>
        </w:numPr>
      </w:pPr>
      <w:r w:rsidRPr="0011543F">
        <w:t>All states are supported.</w:t>
      </w:r>
    </w:p>
    <w:p w14:paraId="677779FB" w14:textId="77777777" w:rsidR="00686C04" w:rsidRPr="0011543F" w:rsidRDefault="00686C04" w:rsidP="00686C04">
      <w:pPr>
        <w:pStyle w:val="ListParagraph"/>
        <w:numPr>
          <w:ilvl w:val="0"/>
          <w:numId w:val="3"/>
        </w:numPr>
      </w:pPr>
      <w:r w:rsidRPr="0011543F">
        <w:t xml:space="preserve">Not mandated to signal </w:t>
      </w:r>
      <w:proofErr w:type="spellStart"/>
      <w:r w:rsidRPr="0011543F">
        <w:t>SimultaneousRxTxInterbandCA</w:t>
      </w:r>
      <w:proofErr w:type="spellEnd"/>
      <w:r w:rsidRPr="0011543F">
        <w:t>.</w:t>
      </w:r>
    </w:p>
    <w:p w14:paraId="6D8F704B" w14:textId="77777777" w:rsidR="00686C04" w:rsidRPr="0011543F" w:rsidRDefault="00686C04" w:rsidP="00686C04">
      <w:pPr>
        <w:pStyle w:val="ListParagraph"/>
        <w:numPr>
          <w:ilvl w:val="0"/>
          <w:numId w:val="3"/>
        </w:numPr>
      </w:pPr>
      <w:r w:rsidRPr="0011543F">
        <w:t>Requirements only in non-simult</w:t>
      </w:r>
      <w:r>
        <w:t>aneous</w:t>
      </w:r>
      <w:r w:rsidRPr="0011543F">
        <w:t xml:space="preserve"> </w:t>
      </w:r>
      <w:r>
        <w:t xml:space="preserve">Rx/Tx </w:t>
      </w:r>
      <w:r w:rsidRPr="0011543F">
        <w:t>(No MSD between bands) if the UE supports n77.</w:t>
      </w:r>
    </w:p>
    <w:p w14:paraId="32D3CC7B" w14:textId="77777777" w:rsidR="00686C04" w:rsidRDefault="00686C04" w:rsidP="00686C04">
      <w:pPr>
        <w:pStyle w:val="ListParagraph"/>
        <w:numPr>
          <w:ilvl w:val="0"/>
          <w:numId w:val="3"/>
        </w:numPr>
      </w:pPr>
      <w:r w:rsidRPr="0011543F">
        <w:t xml:space="preserve">All MSD tests are to be defined if the UE doesn’t support band n77. </w:t>
      </w:r>
    </w:p>
    <w:p w14:paraId="02585F6E" w14:textId="77777777" w:rsidR="00686C04" w:rsidRDefault="00686C04" w:rsidP="00686C04">
      <w:pPr>
        <w:pStyle w:val="ListParagraph"/>
      </w:pPr>
    </w:p>
    <w:p w14:paraId="1351C326" w14:textId="77777777" w:rsidR="00686C04" w:rsidRPr="00B1370C" w:rsidRDefault="00686C04" w:rsidP="00686C04">
      <w:pPr>
        <w:pStyle w:val="ListParagraph"/>
        <w:ind w:left="0"/>
      </w:pPr>
      <w:r w:rsidRPr="00B1370C">
        <w:t>From the examples above some questions could be raised:</w:t>
      </w:r>
    </w:p>
    <w:p w14:paraId="42B84786" w14:textId="77777777" w:rsidR="00686C04" w:rsidRPr="00B1370C" w:rsidRDefault="00686C04" w:rsidP="00686C04">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define crossband for CA_n78-n79? -&gt; It is defined for solutions without n77 implementation.</w:t>
      </w:r>
    </w:p>
    <w:p w14:paraId="329CAB6F" w14:textId="77777777" w:rsidR="00686C04" w:rsidRPr="00B1370C" w:rsidRDefault="00686C04" w:rsidP="00686C04">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there no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mixing defined for CA_n78-n79? It must be defined for solutions without n77 implementation. Note 5 doesn’t prohibit the potential to support CA_n78-n79 without supporting n77 implementation.</w:t>
      </w:r>
    </w:p>
    <w:p w14:paraId="3F698D4D" w14:textId="77777777" w:rsidR="00686C04" w:rsidRPr="00B1370C" w:rsidRDefault="00686C04" w:rsidP="00686C04">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Note 5 used on CA_n77-n79? Obviously, this has an n77 implementation</w:t>
      </w:r>
      <w:r>
        <w:rPr>
          <w:rFonts w:ascii="Calibri" w:eastAsia="Times New Roman" w:hAnsi="Calibri" w:cs="Calibri"/>
          <w:kern w:val="0"/>
          <w14:ligatures w14:val="none"/>
        </w:rPr>
        <w:t xml:space="preserve"> and it may use Note 7</w:t>
      </w:r>
      <w:r w:rsidRPr="00B1370C">
        <w:rPr>
          <w:rFonts w:ascii="Calibri" w:eastAsia="Times New Roman" w:hAnsi="Calibri" w:cs="Calibri"/>
          <w:kern w:val="0"/>
          <w14:ligatures w14:val="none"/>
        </w:rPr>
        <w:t>.</w:t>
      </w:r>
    </w:p>
    <w:p w14:paraId="4F5EA3DB" w14:textId="77777777" w:rsidR="00686C04" w:rsidRPr="00CF0116" w:rsidRDefault="00686C04" w:rsidP="00686C04">
      <w:pPr>
        <w:spacing w:after="0" w:line="240" w:lineRule="auto"/>
        <w:rPr>
          <w:rFonts w:ascii="Calibri" w:eastAsia="Times New Roman" w:hAnsi="Calibri" w:cs="Calibri"/>
          <w:color w:val="FF0000"/>
          <w:kern w:val="0"/>
          <w:sz w:val="2"/>
          <w:szCs w:val="2"/>
          <w14:ligatures w14:val="none"/>
        </w:rPr>
      </w:pPr>
    </w:p>
    <w:p w14:paraId="7CC0DD13" w14:textId="77777777" w:rsidR="00686C04" w:rsidRPr="006308BA" w:rsidRDefault="00686C04" w:rsidP="00686C04">
      <w:pPr>
        <w:pStyle w:val="TH"/>
      </w:pPr>
      <w:r>
        <w:t>Table 8:</w:t>
      </w:r>
      <w:r w:rsidRPr="006308BA">
        <w:t xml:space="preserve"> </w:t>
      </w:r>
      <w:r>
        <w:t>Scheme for TDD-TDD with Note 7.</w:t>
      </w:r>
    </w:p>
    <w:tbl>
      <w:tblPr>
        <w:tblW w:w="3760" w:type="dxa"/>
        <w:jc w:val="center"/>
        <w:tblLook w:val="04A0" w:firstRow="1" w:lastRow="0" w:firstColumn="1" w:lastColumn="0" w:noHBand="0" w:noVBand="1"/>
      </w:tblPr>
      <w:tblGrid>
        <w:gridCol w:w="1840"/>
        <w:gridCol w:w="960"/>
        <w:gridCol w:w="993"/>
      </w:tblGrid>
      <w:tr w:rsidR="00686C04" w:rsidRPr="006308BA" w14:paraId="3C4EDCAB" w14:textId="77777777" w:rsidTr="00BC7055">
        <w:trPr>
          <w:trHeight w:val="300"/>
          <w:jc w:val="center"/>
        </w:trPr>
        <w:tc>
          <w:tcPr>
            <w:tcW w:w="1840" w:type="dxa"/>
            <w:tcBorders>
              <w:top w:val="single" w:sz="4" w:space="0" w:color="auto"/>
              <w:left w:val="single" w:sz="4" w:space="0" w:color="auto"/>
              <w:bottom w:val="single" w:sz="4" w:space="0" w:color="auto"/>
              <w:right w:val="nil"/>
            </w:tcBorders>
            <w:shd w:val="clear" w:color="auto" w:fill="auto"/>
            <w:noWrap/>
            <w:vAlign w:val="bottom"/>
            <w:hideMark/>
          </w:tcPr>
          <w:p w14:paraId="0DEE1DE9"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Note 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E3ECD"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n77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EBBF910"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n78/</w:t>
            </w:r>
            <w:r w:rsidRPr="006308BA">
              <w:rPr>
                <w:rFonts w:ascii="Calibri" w:eastAsia="Times New Roman" w:hAnsi="Calibri" w:cs="Calibri"/>
                <w:b/>
                <w:bCs/>
                <w:color w:val="000000"/>
                <w:kern w:val="0"/>
                <w14:ligatures w14:val="none"/>
              </w:rPr>
              <w:t>n7</w:t>
            </w:r>
            <w:r>
              <w:rPr>
                <w:rFonts w:ascii="Calibri" w:eastAsia="Times New Roman" w:hAnsi="Calibri" w:cs="Calibri"/>
                <w:b/>
                <w:bCs/>
                <w:color w:val="000000"/>
                <w:kern w:val="0"/>
                <w14:ligatures w14:val="none"/>
              </w:rPr>
              <w:t>9</w:t>
            </w:r>
          </w:p>
        </w:tc>
      </w:tr>
      <w:tr w:rsidR="00686C04" w:rsidRPr="006308BA" w14:paraId="5FAA6954" w14:textId="77777777" w:rsidTr="00BC7055">
        <w:trPr>
          <w:trHeight w:val="315"/>
          <w:jc w:val="center"/>
        </w:trPr>
        <w:tc>
          <w:tcPr>
            <w:tcW w:w="1840" w:type="dxa"/>
            <w:tcBorders>
              <w:top w:val="single" w:sz="4" w:space="0" w:color="auto"/>
              <w:left w:val="single" w:sz="4" w:space="0" w:color="auto"/>
              <w:bottom w:val="nil"/>
              <w:right w:val="single" w:sz="4" w:space="0" w:color="auto"/>
            </w:tcBorders>
            <w:shd w:val="clear" w:color="auto" w:fill="auto"/>
            <w:noWrap/>
            <w:vAlign w:val="bottom"/>
            <w:hideMark/>
          </w:tcPr>
          <w:p w14:paraId="38744E49"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60EC08E8"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5A1E8392"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TDD</w:t>
            </w:r>
          </w:p>
        </w:tc>
      </w:tr>
      <w:tr w:rsidR="00686C04" w:rsidRPr="006308BA" w14:paraId="209A00E3"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2797ADEF"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00F86B51"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5539AC76"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RX</w:t>
            </w:r>
          </w:p>
        </w:tc>
      </w:tr>
      <w:tr w:rsidR="00686C04" w:rsidRPr="006308BA" w14:paraId="45A800AC"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4F20D77C"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9F793C7"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69ED0A10"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TX</w:t>
            </w:r>
          </w:p>
        </w:tc>
      </w:tr>
      <w:tr w:rsidR="00686C04" w:rsidRPr="006308BA" w14:paraId="72AA03F3"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592E9FCC"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CB542BA"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RX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00CDCFD0"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TX</w:t>
            </w:r>
          </w:p>
        </w:tc>
      </w:tr>
      <w:tr w:rsidR="00686C04" w:rsidRPr="006308BA" w14:paraId="58EF7886"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7F66739E" w14:textId="77777777" w:rsidR="00686C04" w:rsidRPr="006308BA"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186E60D3"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5D852BD5"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RX</w:t>
            </w:r>
          </w:p>
        </w:tc>
      </w:tr>
    </w:tbl>
    <w:p w14:paraId="75EF86F7" w14:textId="77777777" w:rsidR="00686C04" w:rsidRPr="007F2309" w:rsidRDefault="00686C04" w:rsidP="00686C04">
      <w:pPr>
        <w:rPr>
          <w:rFonts w:eastAsia="SimSun"/>
          <w:lang w:eastAsia="zh-CN"/>
        </w:rPr>
      </w:pPr>
    </w:p>
    <w:p w14:paraId="0119AD37" w14:textId="77777777" w:rsidR="00686C04" w:rsidRDefault="00686C04" w:rsidP="00686C04">
      <w:pPr>
        <w:rPr>
          <w:rFonts w:eastAsia="SimSun"/>
          <w:lang w:eastAsia="zh-CN"/>
        </w:rPr>
      </w:pPr>
      <w:r w:rsidRPr="004A2AF1">
        <w:rPr>
          <w:b/>
          <w:bCs/>
        </w:rPr>
        <w:t>Note 7:</w:t>
      </w:r>
      <w:r>
        <w:tab/>
        <w:t xml:space="preserve">The minimum requirements apply </w:t>
      </w:r>
      <w:r w:rsidRPr="002F3CC1">
        <w:rPr>
          <w:highlight w:val="yellow"/>
        </w:rPr>
        <w:t>only when there is non-simultaneous Rx/Tx</w:t>
      </w:r>
      <w:r>
        <w:t xml:space="preserve"> operation between </w:t>
      </w:r>
      <w:r w:rsidRPr="002F3CC1">
        <w:rPr>
          <w:highlight w:val="yellow"/>
        </w:rPr>
        <w:t>n77</w:t>
      </w:r>
      <w:r>
        <w:t xml:space="preserve">-n78 or </w:t>
      </w:r>
      <w:r w:rsidRPr="002F3CC1">
        <w:rPr>
          <w:highlight w:val="yellow"/>
        </w:rPr>
        <w:t>n77</w:t>
      </w:r>
      <w:r>
        <w:t>-n79 NR carriers</w:t>
      </w:r>
      <w:r>
        <w:rPr>
          <w:rFonts w:eastAsia="SimSun"/>
          <w:lang w:eastAsia="zh-CN"/>
        </w:rPr>
        <w:t>.</w:t>
      </w:r>
    </w:p>
    <w:p w14:paraId="5116D7A5" w14:textId="77777777" w:rsidR="00686C04" w:rsidRPr="001C3F9D" w:rsidRDefault="00686C04" w:rsidP="00686C04">
      <w:pPr>
        <w:pStyle w:val="ListParagraph"/>
        <w:numPr>
          <w:ilvl w:val="0"/>
          <w:numId w:val="3"/>
        </w:numPr>
        <w:rPr>
          <w:sz w:val="24"/>
          <w:szCs w:val="24"/>
        </w:rPr>
      </w:pPr>
      <w:r w:rsidRPr="001C3F9D">
        <w:rPr>
          <w:sz w:val="24"/>
          <w:szCs w:val="24"/>
        </w:rPr>
        <w:t>All states are supported.</w:t>
      </w:r>
    </w:p>
    <w:p w14:paraId="745BA56A" w14:textId="77777777" w:rsidR="00686C04" w:rsidRPr="0011543F" w:rsidRDefault="00686C04" w:rsidP="00686C04">
      <w:pPr>
        <w:pStyle w:val="ListParagraph"/>
        <w:numPr>
          <w:ilvl w:val="0"/>
          <w:numId w:val="3"/>
        </w:numPr>
      </w:pPr>
      <w:r w:rsidRPr="0011543F">
        <w:t xml:space="preserve">Not mandated to signal </w:t>
      </w:r>
      <w:proofErr w:type="spellStart"/>
      <w:r w:rsidRPr="0011543F">
        <w:t>SimultaneousRxTxInterbandCA</w:t>
      </w:r>
      <w:proofErr w:type="spellEnd"/>
      <w:r w:rsidRPr="0011543F">
        <w:t>.</w:t>
      </w:r>
    </w:p>
    <w:p w14:paraId="7AE5BBF4" w14:textId="77777777" w:rsidR="00686C04" w:rsidRPr="0011543F" w:rsidRDefault="00686C04" w:rsidP="00686C04">
      <w:pPr>
        <w:pStyle w:val="ListParagraph"/>
        <w:numPr>
          <w:ilvl w:val="0"/>
          <w:numId w:val="3"/>
        </w:numPr>
      </w:pPr>
      <w:r w:rsidRPr="0011543F">
        <w:t>Requirements only in non-simult</w:t>
      </w:r>
      <w:r>
        <w:t>aneous Rx/Tx</w:t>
      </w:r>
      <w:r w:rsidRPr="0011543F">
        <w:t xml:space="preserve"> (No MSD between bands) for CA_n77-n78, and CA_n77-n79.</w:t>
      </w:r>
    </w:p>
    <w:p w14:paraId="5A6887EF" w14:textId="77777777" w:rsidR="00686C04" w:rsidRPr="0011543F" w:rsidRDefault="00686C04" w:rsidP="00686C04">
      <w:pPr>
        <w:pStyle w:val="ListParagraph"/>
        <w:numPr>
          <w:ilvl w:val="0"/>
          <w:numId w:val="3"/>
        </w:numPr>
      </w:pPr>
      <w:r w:rsidRPr="0011543F">
        <w:t xml:space="preserve">No other combinations can be made -&gt; No MSD. </w:t>
      </w:r>
    </w:p>
    <w:p w14:paraId="7733C53F" w14:textId="77777777" w:rsidR="00686C04" w:rsidRDefault="00686C04" w:rsidP="00686C04">
      <w:pPr>
        <w:pStyle w:val="ListParagraph"/>
      </w:pPr>
    </w:p>
    <w:p w14:paraId="1822F188"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0F98BAC3" w14:textId="77777777" w:rsidR="00686C04" w:rsidRPr="00B1370C" w:rsidRDefault="00686C04" w:rsidP="00686C04">
      <w:pPr>
        <w:pStyle w:val="ListParagraph"/>
        <w:numPr>
          <w:ilvl w:val="0"/>
          <w:numId w:val="17"/>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Note 5 used with Note 7 on CA_n77-n79? Obviously, this has an n77 implementation.</w:t>
      </w:r>
    </w:p>
    <w:p w14:paraId="714181D6" w14:textId="77777777" w:rsidR="00686C04" w:rsidRPr="0035169E" w:rsidRDefault="00686C04" w:rsidP="00686C04">
      <w:pPr>
        <w:spacing w:after="0" w:line="240" w:lineRule="auto"/>
        <w:rPr>
          <w:rFonts w:ascii="Calibri" w:eastAsia="Times New Roman" w:hAnsi="Calibri" w:cs="Calibri"/>
          <w:color w:val="FF0000"/>
          <w:kern w:val="0"/>
          <w14:ligatures w14:val="none"/>
        </w:rPr>
      </w:pPr>
    </w:p>
    <w:p w14:paraId="791ED504" w14:textId="77777777" w:rsidR="00686C04" w:rsidRPr="00377B29" w:rsidRDefault="00686C04" w:rsidP="00686C04">
      <w:pPr>
        <w:pStyle w:val="TH"/>
      </w:pPr>
      <w:r w:rsidRPr="00377B29">
        <w:t xml:space="preserve">Table </w:t>
      </w:r>
      <w:r>
        <w:t>9</w:t>
      </w:r>
      <w:r w:rsidRPr="00377B29">
        <w:t xml:space="preserve">: Scheme for TDD-TDD with </w:t>
      </w:r>
      <w:r>
        <w:t>Note</w:t>
      </w:r>
      <w:r w:rsidRPr="00377B29">
        <w:t xml:space="preserve"> 9.</w:t>
      </w:r>
    </w:p>
    <w:tbl>
      <w:tblPr>
        <w:tblW w:w="3760" w:type="dxa"/>
        <w:jc w:val="center"/>
        <w:tblLook w:val="04A0" w:firstRow="1" w:lastRow="0" w:firstColumn="1" w:lastColumn="0" w:noHBand="0" w:noVBand="1"/>
      </w:tblPr>
      <w:tblGrid>
        <w:gridCol w:w="1840"/>
        <w:gridCol w:w="960"/>
        <w:gridCol w:w="960"/>
      </w:tblGrid>
      <w:tr w:rsidR="00686C04" w:rsidRPr="004365F6" w14:paraId="782864B0"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EF869" w14:textId="77777777" w:rsidR="00686C04" w:rsidRPr="004365F6" w:rsidRDefault="00686C04" w:rsidP="00BC7055">
            <w:pPr>
              <w:spacing w:after="0" w:line="240" w:lineRule="auto"/>
              <w:rPr>
                <w:rFonts w:ascii="Calibri" w:eastAsia="Times New Roman" w:hAnsi="Calibri" w:cs="Calibri"/>
                <w:b/>
                <w:bCs/>
                <w:color w:val="000000"/>
                <w:kern w:val="0"/>
                <w14:ligatures w14:val="none"/>
              </w:rPr>
            </w:pPr>
            <w:r w:rsidRPr="004365F6">
              <w:rPr>
                <w:rFonts w:ascii="Calibri" w:eastAsia="Times New Roman" w:hAnsi="Calibri" w:cs="Calibri"/>
                <w:b/>
                <w:bCs/>
                <w:color w:val="000000"/>
                <w:kern w:val="0"/>
                <w14:ligatures w14:val="none"/>
              </w:rPr>
              <w:t>Note 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EC94A9"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Band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0FD9EF"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Band 2</w:t>
            </w:r>
          </w:p>
        </w:tc>
      </w:tr>
      <w:tr w:rsidR="00686C04" w:rsidRPr="004365F6" w14:paraId="495FE56E"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40AB9CFD"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12B262DD"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608780AA"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TDD</w:t>
            </w:r>
          </w:p>
        </w:tc>
      </w:tr>
      <w:tr w:rsidR="00686C04" w:rsidRPr="004365F6" w14:paraId="56DDB74C"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7EF18779" w14:textId="77777777" w:rsidR="00686C04" w:rsidRPr="004365F6" w:rsidRDefault="00686C04" w:rsidP="00BC7055">
            <w:pPr>
              <w:spacing w:after="0" w:line="240" w:lineRule="auto"/>
              <w:rPr>
                <w:rFonts w:ascii="Calibri" w:eastAsia="Times New Roman" w:hAnsi="Calibri" w:cs="Calibri"/>
                <w:b/>
                <w:bCs/>
                <w:color w:val="000000"/>
                <w:kern w:val="0"/>
                <w14:ligatures w14:val="none"/>
              </w:rPr>
            </w:pPr>
            <w:r w:rsidRPr="004365F6">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2E716FC"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466975EC"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RX</w:t>
            </w:r>
          </w:p>
        </w:tc>
      </w:tr>
      <w:tr w:rsidR="00686C04" w:rsidRPr="004365F6" w14:paraId="73CCD682"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12CDD347" w14:textId="77777777" w:rsidR="00686C04" w:rsidRPr="004365F6"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2EF726"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0DCC5B07"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TX</w:t>
            </w:r>
          </w:p>
        </w:tc>
      </w:tr>
      <w:tr w:rsidR="00686C04" w:rsidRPr="004365F6" w14:paraId="60554976" w14:textId="77777777" w:rsidTr="00BC7055">
        <w:trPr>
          <w:trHeight w:val="300"/>
          <w:jc w:val="center"/>
        </w:trPr>
        <w:tc>
          <w:tcPr>
            <w:tcW w:w="1840" w:type="dxa"/>
            <w:vMerge w:val="restart"/>
            <w:tcBorders>
              <w:top w:val="nil"/>
              <w:left w:val="single" w:sz="4" w:space="0" w:color="auto"/>
              <w:bottom w:val="single" w:sz="4" w:space="0" w:color="auto"/>
              <w:right w:val="nil"/>
            </w:tcBorders>
            <w:shd w:val="clear" w:color="auto" w:fill="auto"/>
            <w:noWrap/>
            <w:vAlign w:val="center"/>
            <w:hideMark/>
          </w:tcPr>
          <w:p w14:paraId="144E378F"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lastRenderedPageBreak/>
              <w:t>Simultaneous</w:t>
            </w:r>
          </w:p>
        </w:tc>
        <w:tc>
          <w:tcPr>
            <w:tcW w:w="96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17B62605"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RX</w:t>
            </w:r>
          </w:p>
        </w:tc>
        <w:tc>
          <w:tcPr>
            <w:tcW w:w="960" w:type="dxa"/>
            <w:tcBorders>
              <w:top w:val="single" w:sz="12" w:space="0" w:color="auto"/>
              <w:left w:val="nil"/>
              <w:bottom w:val="single" w:sz="4" w:space="0" w:color="auto"/>
              <w:right w:val="single" w:sz="8" w:space="0" w:color="auto"/>
            </w:tcBorders>
            <w:shd w:val="clear" w:color="auto" w:fill="auto"/>
            <w:noWrap/>
            <w:vAlign w:val="bottom"/>
            <w:hideMark/>
          </w:tcPr>
          <w:p w14:paraId="41DD42B7"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TX</w:t>
            </w:r>
          </w:p>
        </w:tc>
      </w:tr>
      <w:tr w:rsidR="00686C04" w:rsidRPr="004365F6" w14:paraId="1EB572AA" w14:textId="77777777" w:rsidTr="00BC7055">
        <w:trPr>
          <w:trHeight w:val="315"/>
          <w:jc w:val="center"/>
        </w:trPr>
        <w:tc>
          <w:tcPr>
            <w:tcW w:w="1840" w:type="dxa"/>
            <w:vMerge/>
            <w:tcBorders>
              <w:top w:val="nil"/>
              <w:left w:val="single" w:sz="4" w:space="0" w:color="auto"/>
              <w:bottom w:val="single" w:sz="4" w:space="0" w:color="auto"/>
              <w:right w:val="nil"/>
            </w:tcBorders>
            <w:vAlign w:val="center"/>
            <w:hideMark/>
          </w:tcPr>
          <w:p w14:paraId="42F00BAF" w14:textId="77777777" w:rsidR="00686C04" w:rsidRPr="004365F6"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0DFD0DEC"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TX</w:t>
            </w:r>
          </w:p>
        </w:tc>
        <w:tc>
          <w:tcPr>
            <w:tcW w:w="960" w:type="dxa"/>
            <w:tcBorders>
              <w:top w:val="nil"/>
              <w:left w:val="nil"/>
              <w:bottom w:val="single" w:sz="8" w:space="0" w:color="auto"/>
              <w:right w:val="single" w:sz="8" w:space="0" w:color="auto"/>
            </w:tcBorders>
            <w:shd w:val="clear" w:color="auto" w:fill="auto"/>
            <w:noWrap/>
            <w:vAlign w:val="bottom"/>
            <w:hideMark/>
          </w:tcPr>
          <w:p w14:paraId="400BC5F1"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RX</w:t>
            </w:r>
          </w:p>
        </w:tc>
      </w:tr>
    </w:tbl>
    <w:p w14:paraId="31FC9B81" w14:textId="77777777" w:rsidR="00686C04" w:rsidRDefault="00686C04" w:rsidP="00686C04">
      <w:pPr>
        <w:rPr>
          <w:rFonts w:eastAsia="SimSun"/>
          <w:lang w:eastAsia="zh-CN"/>
        </w:rPr>
      </w:pPr>
    </w:p>
    <w:p w14:paraId="42E68319" w14:textId="77777777" w:rsidR="00686C04" w:rsidRDefault="00686C04" w:rsidP="00686C04">
      <w:pPr>
        <w:rPr>
          <w:rFonts w:eastAsia="SimSun"/>
          <w:lang w:eastAsia="zh-CN"/>
        </w:rPr>
      </w:pPr>
      <w:r w:rsidRPr="004A2AF1">
        <w:rPr>
          <w:rFonts w:eastAsia="SimSun"/>
          <w:b/>
          <w:bCs/>
          <w:lang w:eastAsia="zh-CN"/>
        </w:rPr>
        <w:t>Note 9:</w:t>
      </w:r>
      <w:r>
        <w:rPr>
          <w:rFonts w:eastAsia="SimSun"/>
          <w:lang w:eastAsia="zh-CN"/>
        </w:rPr>
        <w:t xml:space="preserve"> </w:t>
      </w:r>
      <w:r>
        <w:rPr>
          <w:rFonts w:eastAsia="SimSun" w:hint="eastAsia"/>
          <w:lang w:eastAsia="zh-CN"/>
        </w:rPr>
        <w:t xml:space="preserve">Only applicable for UE supporting </w:t>
      </w:r>
      <w:r w:rsidRPr="000E6324">
        <w:rPr>
          <w:rFonts w:eastAsia="SimSun" w:hint="eastAsia"/>
          <w:highlight w:val="yellow"/>
          <w:lang w:eastAsia="zh-CN"/>
        </w:rPr>
        <w:t>inter-band carrier aggregation without simultaneous Rx/Tx</w:t>
      </w:r>
    </w:p>
    <w:p w14:paraId="20402AC1" w14:textId="77777777" w:rsidR="00686C04" w:rsidRPr="00871DE6" w:rsidRDefault="00686C04" w:rsidP="00686C04">
      <w:pPr>
        <w:spacing w:after="0" w:line="240" w:lineRule="auto"/>
        <w:rPr>
          <w:rFonts w:ascii="Calibri" w:eastAsia="Times New Roman" w:hAnsi="Calibri" w:cs="Calibri"/>
          <w:color w:val="FF0000"/>
          <w:kern w:val="0"/>
          <w14:ligatures w14:val="none"/>
        </w:rPr>
      </w:pPr>
    </w:p>
    <w:p w14:paraId="58B4EB54" w14:textId="77777777" w:rsidR="00686C04" w:rsidRPr="00016BA5" w:rsidRDefault="00686C04" w:rsidP="00686C04">
      <w:pPr>
        <w:pStyle w:val="ListParagraph"/>
        <w:numPr>
          <w:ilvl w:val="0"/>
          <w:numId w:val="3"/>
        </w:numPr>
      </w:pPr>
      <w:r w:rsidRPr="00016BA5">
        <w:t>All states are supported.</w:t>
      </w:r>
    </w:p>
    <w:p w14:paraId="2FB4DEB7" w14:textId="77777777" w:rsidR="00686C04" w:rsidRPr="00016BA5" w:rsidRDefault="00686C04" w:rsidP="00686C04">
      <w:pPr>
        <w:pStyle w:val="ListParagraph"/>
        <w:numPr>
          <w:ilvl w:val="0"/>
          <w:numId w:val="3"/>
        </w:numPr>
        <w:rPr>
          <w:rFonts w:eastAsia="SimSun"/>
          <w:lang w:eastAsia="zh-CN"/>
        </w:rPr>
      </w:pPr>
      <w:r w:rsidRPr="00016BA5">
        <w:t xml:space="preserve">Not allowed to declare </w:t>
      </w:r>
      <w:proofErr w:type="spellStart"/>
      <w:r w:rsidRPr="00016BA5">
        <w:t>SimultaneousRxTxInterbandCA</w:t>
      </w:r>
      <w:proofErr w:type="spellEnd"/>
      <w:r w:rsidRPr="00016BA5">
        <w:t xml:space="preserve"> if the CA has Note 9 declared.</w:t>
      </w:r>
    </w:p>
    <w:p w14:paraId="48D0ED38" w14:textId="77777777" w:rsidR="00686C04" w:rsidRPr="00016BA5" w:rsidRDefault="00686C04" w:rsidP="00686C04">
      <w:pPr>
        <w:pStyle w:val="ListParagraph"/>
        <w:numPr>
          <w:ilvl w:val="0"/>
          <w:numId w:val="3"/>
        </w:numPr>
        <w:rPr>
          <w:rFonts w:eastAsia="SimSun"/>
          <w:lang w:eastAsia="zh-CN"/>
        </w:rPr>
      </w:pPr>
      <w:r w:rsidRPr="00016BA5">
        <w:t>Requirements only in non-simult</w:t>
      </w:r>
      <w:r>
        <w:t>aneous Rx/Tx</w:t>
      </w:r>
      <w:r w:rsidRPr="00016BA5">
        <w:t xml:space="preserve"> (No MSD between bands) -&gt; No MSD</w:t>
      </w:r>
    </w:p>
    <w:p w14:paraId="122955EA" w14:textId="77777777" w:rsidR="00686C04" w:rsidRDefault="00686C04" w:rsidP="00686C04">
      <w:pPr>
        <w:pStyle w:val="ListParagraph"/>
      </w:pPr>
    </w:p>
    <w:p w14:paraId="56D199F2"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420BABA3" w14:textId="77777777" w:rsidR="00686C04" w:rsidRPr="00B1370C" w:rsidRDefault="00686C04" w:rsidP="00686C04">
      <w:pPr>
        <w:pStyle w:val="ListParagraph"/>
        <w:numPr>
          <w:ilvl w:val="0"/>
          <w:numId w:val="17"/>
        </w:numPr>
        <w:rPr>
          <w:rFonts w:ascii="Calibri" w:eastAsia="Times New Roman" w:hAnsi="Calibri" w:cs="Calibri"/>
          <w:kern w:val="0"/>
          <w14:ligatures w14:val="none"/>
        </w:rPr>
      </w:pPr>
      <w:r w:rsidRPr="00B1370C">
        <w:rPr>
          <w:rFonts w:ascii="Calibri" w:eastAsia="Times New Roman" w:hAnsi="Calibri" w:cs="Calibri"/>
          <w:kern w:val="0"/>
          <w14:ligatures w14:val="none"/>
        </w:rPr>
        <w:t>Why define crossband for CA_n34-n41</w:t>
      </w:r>
      <w:r>
        <w:rPr>
          <w:rFonts w:ascii="Calibri" w:eastAsia="Times New Roman" w:hAnsi="Calibri" w:cs="Calibri"/>
          <w:kern w:val="0"/>
          <w14:ligatures w14:val="none"/>
        </w:rPr>
        <w:t xml:space="preserve"> in Table 7</w:t>
      </w:r>
      <w:r w:rsidRPr="00B1370C">
        <w:rPr>
          <w:rFonts w:ascii="Calibri" w:eastAsia="Times New Roman" w:hAnsi="Calibri" w:cs="Calibri"/>
          <w:kern w:val="0"/>
          <w14:ligatures w14:val="none"/>
        </w:rPr>
        <w:t xml:space="preserve">? It is correctly omitted in CA_n48-n53, despite having a potential to happen if </w:t>
      </w:r>
      <w:proofErr w:type="spellStart"/>
      <w:r w:rsidRPr="00B1370C">
        <w:rPr>
          <w:rFonts w:ascii="Calibri" w:eastAsia="Times New Roman" w:hAnsi="Calibri" w:cs="Calibri"/>
          <w:kern w:val="0"/>
          <w14:ligatures w14:val="none"/>
        </w:rPr>
        <w:t>SimultaneousRxTx</w:t>
      </w:r>
      <w:proofErr w:type="spellEnd"/>
      <w:r w:rsidRPr="00B1370C">
        <w:rPr>
          <w:rFonts w:ascii="Calibri" w:eastAsia="Times New Roman" w:hAnsi="Calibri" w:cs="Calibri"/>
          <w:kern w:val="0"/>
          <w14:ligatures w14:val="none"/>
        </w:rPr>
        <w:t xml:space="preserve"> was supported.</w:t>
      </w:r>
    </w:p>
    <w:p w14:paraId="54C45412" w14:textId="77777777" w:rsidR="00686C04" w:rsidRPr="006C7EB5" w:rsidRDefault="00686C04" w:rsidP="00686C04">
      <w:pPr>
        <w:pStyle w:val="TH"/>
      </w:pPr>
      <w:r>
        <w:t>Table 10:</w:t>
      </w:r>
      <w:r w:rsidRPr="006C7EB5">
        <w:t xml:space="preserve"> </w:t>
      </w:r>
      <w:r>
        <w:t>Scheme for TDD-TDD with Note 13.</w:t>
      </w:r>
    </w:p>
    <w:tbl>
      <w:tblPr>
        <w:tblW w:w="3820" w:type="dxa"/>
        <w:jc w:val="center"/>
        <w:tblLook w:val="04A0" w:firstRow="1" w:lastRow="0" w:firstColumn="1" w:lastColumn="0" w:noHBand="0" w:noVBand="1"/>
      </w:tblPr>
      <w:tblGrid>
        <w:gridCol w:w="1840"/>
        <w:gridCol w:w="1060"/>
        <w:gridCol w:w="920"/>
      </w:tblGrid>
      <w:tr w:rsidR="00686C04" w:rsidRPr="006C7EB5" w14:paraId="3BB15992"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A17CD"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Note 13</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6BCFBE1B"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n48</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1BBCF936"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Band 2</w:t>
            </w:r>
          </w:p>
        </w:tc>
      </w:tr>
      <w:tr w:rsidR="00686C04" w:rsidRPr="006C7EB5" w14:paraId="497153C0"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1DC5FE6C"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scheme</w:t>
            </w:r>
          </w:p>
        </w:tc>
        <w:tc>
          <w:tcPr>
            <w:tcW w:w="1060" w:type="dxa"/>
            <w:tcBorders>
              <w:top w:val="nil"/>
              <w:left w:val="nil"/>
              <w:bottom w:val="single" w:sz="12" w:space="0" w:color="auto"/>
              <w:right w:val="single" w:sz="4" w:space="0" w:color="auto"/>
            </w:tcBorders>
            <w:shd w:val="clear" w:color="auto" w:fill="auto"/>
            <w:noWrap/>
            <w:vAlign w:val="bottom"/>
            <w:hideMark/>
          </w:tcPr>
          <w:p w14:paraId="4FBE3A8B"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TDD</w:t>
            </w:r>
          </w:p>
        </w:tc>
        <w:tc>
          <w:tcPr>
            <w:tcW w:w="920" w:type="dxa"/>
            <w:tcBorders>
              <w:top w:val="nil"/>
              <w:left w:val="nil"/>
              <w:bottom w:val="single" w:sz="12" w:space="0" w:color="auto"/>
              <w:right w:val="single" w:sz="4" w:space="0" w:color="auto"/>
            </w:tcBorders>
            <w:shd w:val="clear" w:color="auto" w:fill="auto"/>
            <w:noWrap/>
            <w:vAlign w:val="bottom"/>
            <w:hideMark/>
          </w:tcPr>
          <w:p w14:paraId="4FD8C102"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TDD</w:t>
            </w:r>
          </w:p>
        </w:tc>
      </w:tr>
      <w:tr w:rsidR="00686C04" w:rsidRPr="006C7EB5" w14:paraId="125186C8"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1BA6C76A"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non-Simultaneous</w:t>
            </w:r>
          </w:p>
        </w:tc>
        <w:tc>
          <w:tcPr>
            <w:tcW w:w="10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683CFF1A"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RX</w:t>
            </w:r>
          </w:p>
        </w:tc>
        <w:tc>
          <w:tcPr>
            <w:tcW w:w="920" w:type="dxa"/>
            <w:tcBorders>
              <w:top w:val="single" w:sz="12" w:space="0" w:color="auto"/>
              <w:left w:val="nil"/>
              <w:bottom w:val="single" w:sz="4" w:space="0" w:color="auto"/>
              <w:right w:val="single" w:sz="12" w:space="0" w:color="auto"/>
            </w:tcBorders>
            <w:shd w:val="clear" w:color="auto" w:fill="auto"/>
            <w:noWrap/>
            <w:vAlign w:val="bottom"/>
            <w:hideMark/>
          </w:tcPr>
          <w:p w14:paraId="0713813C"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RX</w:t>
            </w:r>
          </w:p>
        </w:tc>
      </w:tr>
      <w:tr w:rsidR="00686C04" w:rsidRPr="006C7EB5" w14:paraId="4A137EF2"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5CAC7208"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p>
        </w:tc>
        <w:tc>
          <w:tcPr>
            <w:tcW w:w="10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E9F92C4"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TX</w:t>
            </w:r>
          </w:p>
        </w:tc>
        <w:tc>
          <w:tcPr>
            <w:tcW w:w="920" w:type="dxa"/>
            <w:tcBorders>
              <w:top w:val="single" w:sz="4" w:space="0" w:color="auto"/>
              <w:left w:val="nil"/>
              <w:bottom w:val="single" w:sz="4" w:space="0" w:color="auto"/>
              <w:right w:val="single" w:sz="12" w:space="0" w:color="auto"/>
            </w:tcBorders>
            <w:shd w:val="clear" w:color="auto" w:fill="auto"/>
            <w:noWrap/>
            <w:vAlign w:val="bottom"/>
            <w:hideMark/>
          </w:tcPr>
          <w:p w14:paraId="2ACE5EB1"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TX</w:t>
            </w:r>
          </w:p>
        </w:tc>
      </w:tr>
      <w:tr w:rsidR="00686C04" w:rsidRPr="006C7EB5" w14:paraId="2F6C8AAB"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68F9F12A"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Simultaneous</w:t>
            </w:r>
          </w:p>
        </w:tc>
        <w:tc>
          <w:tcPr>
            <w:tcW w:w="10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7A5BDA2"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RX</w:t>
            </w:r>
          </w:p>
        </w:tc>
        <w:tc>
          <w:tcPr>
            <w:tcW w:w="920" w:type="dxa"/>
            <w:tcBorders>
              <w:top w:val="single" w:sz="4" w:space="0" w:color="auto"/>
              <w:left w:val="nil"/>
              <w:bottom w:val="single" w:sz="4" w:space="0" w:color="auto"/>
              <w:right w:val="single" w:sz="12" w:space="0" w:color="auto"/>
            </w:tcBorders>
            <w:shd w:val="clear" w:color="auto" w:fill="auto"/>
            <w:noWrap/>
            <w:vAlign w:val="bottom"/>
            <w:hideMark/>
          </w:tcPr>
          <w:p w14:paraId="0C68E6D7"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TX</w:t>
            </w:r>
          </w:p>
        </w:tc>
      </w:tr>
      <w:tr w:rsidR="00686C04" w:rsidRPr="006C7EB5" w14:paraId="5931346B"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72107D50" w14:textId="77777777" w:rsidR="00686C04" w:rsidRPr="006C7EB5" w:rsidRDefault="00686C04" w:rsidP="00BC7055">
            <w:pPr>
              <w:spacing w:after="0" w:line="240" w:lineRule="auto"/>
              <w:rPr>
                <w:rFonts w:ascii="Calibri" w:eastAsia="Times New Roman" w:hAnsi="Calibri" w:cs="Calibri"/>
                <w:color w:val="000000"/>
                <w:kern w:val="0"/>
                <w14:ligatures w14:val="none"/>
              </w:rPr>
            </w:pPr>
          </w:p>
        </w:tc>
        <w:tc>
          <w:tcPr>
            <w:tcW w:w="10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A452EE"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TX</w:t>
            </w:r>
          </w:p>
        </w:tc>
        <w:tc>
          <w:tcPr>
            <w:tcW w:w="920" w:type="dxa"/>
            <w:tcBorders>
              <w:top w:val="single" w:sz="4" w:space="0" w:color="auto"/>
              <w:left w:val="nil"/>
              <w:bottom w:val="single" w:sz="12" w:space="0" w:color="auto"/>
              <w:right w:val="single" w:sz="12" w:space="0" w:color="auto"/>
            </w:tcBorders>
            <w:shd w:val="clear" w:color="auto" w:fill="auto"/>
            <w:noWrap/>
            <w:vAlign w:val="bottom"/>
            <w:hideMark/>
          </w:tcPr>
          <w:p w14:paraId="240E71D1"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RX</w:t>
            </w:r>
          </w:p>
        </w:tc>
      </w:tr>
    </w:tbl>
    <w:p w14:paraId="4FB4D060" w14:textId="77777777" w:rsidR="00686C04" w:rsidRDefault="00686C04" w:rsidP="00686C04">
      <w:pPr>
        <w:rPr>
          <w:rFonts w:ascii="Calibri" w:eastAsia="Times New Roman" w:hAnsi="Calibri" w:cs="Calibri"/>
          <w:color w:val="FF0000"/>
          <w:kern w:val="0"/>
          <w14:ligatures w14:val="none"/>
        </w:rPr>
      </w:pPr>
    </w:p>
    <w:p w14:paraId="66AAD51B" w14:textId="77777777" w:rsidR="00686C04" w:rsidRDefault="00686C04" w:rsidP="00686C04">
      <w:pPr>
        <w:rPr>
          <w:rFonts w:eastAsia="SimSun"/>
          <w:lang w:eastAsia="zh-CN"/>
        </w:rPr>
      </w:pPr>
      <w:r w:rsidRPr="004A2AF1">
        <w:rPr>
          <w:rFonts w:eastAsia="SimSun"/>
          <w:b/>
          <w:bCs/>
          <w:lang w:eastAsia="zh-CN"/>
        </w:rPr>
        <w:t>Note 13:</w:t>
      </w:r>
      <w:r>
        <w:rPr>
          <w:rFonts w:eastAsia="SimSun"/>
          <w:lang w:eastAsia="zh-CN"/>
        </w:rPr>
        <w:t xml:space="preserve"> </w:t>
      </w:r>
      <w:r w:rsidRPr="00597395">
        <w:rPr>
          <w:rFonts w:eastAsia="SimSun"/>
          <w:highlight w:val="yellow"/>
          <w:lang w:eastAsia="zh-CN"/>
        </w:rPr>
        <w:t>Simultaneous Rx/Tx capability</w:t>
      </w:r>
      <w:r w:rsidRPr="00A30B86">
        <w:rPr>
          <w:rFonts w:eastAsia="SimSun"/>
          <w:lang w:eastAsia="zh-CN"/>
        </w:rPr>
        <w:t xml:space="preserve"> for TDD combinations does </w:t>
      </w:r>
      <w:r w:rsidRPr="00597395">
        <w:rPr>
          <w:rFonts w:eastAsia="SimSun"/>
          <w:highlight w:val="yellow"/>
          <w:lang w:eastAsia="zh-CN"/>
        </w:rPr>
        <w:t>not</w:t>
      </w:r>
      <w:r w:rsidRPr="00A30B86">
        <w:rPr>
          <w:rFonts w:eastAsia="SimSun"/>
          <w:lang w:eastAsia="zh-CN"/>
        </w:rPr>
        <w:t xml:space="preserve"> apply for UEs supporting </w:t>
      </w:r>
      <w:r w:rsidRPr="00597395">
        <w:rPr>
          <w:rFonts w:eastAsia="SimSun"/>
          <w:highlight w:val="yellow"/>
          <w:lang w:eastAsia="zh-CN"/>
        </w:rPr>
        <w:t>band n48 with an n77 implementation</w:t>
      </w:r>
      <w:r w:rsidRPr="00A30B86">
        <w:rPr>
          <w:rFonts w:eastAsia="SimSun"/>
          <w:lang w:eastAsia="zh-CN"/>
        </w:rPr>
        <w:t>.</w:t>
      </w:r>
    </w:p>
    <w:p w14:paraId="42BE4BAB" w14:textId="77777777" w:rsidR="00686C04" w:rsidRPr="00016BA5" w:rsidRDefault="00686C04" w:rsidP="00686C04">
      <w:pPr>
        <w:pStyle w:val="ListParagraph"/>
        <w:numPr>
          <w:ilvl w:val="0"/>
          <w:numId w:val="3"/>
        </w:numPr>
      </w:pPr>
      <w:r w:rsidRPr="00016BA5">
        <w:t>All states are supported.</w:t>
      </w:r>
    </w:p>
    <w:p w14:paraId="1969B750" w14:textId="77777777" w:rsidR="00686C04" w:rsidRPr="00016BA5" w:rsidRDefault="00686C04" w:rsidP="00686C04">
      <w:pPr>
        <w:pStyle w:val="ListParagraph"/>
        <w:numPr>
          <w:ilvl w:val="0"/>
          <w:numId w:val="3"/>
        </w:numPr>
      </w:pPr>
      <w:r w:rsidRPr="00016BA5">
        <w:t xml:space="preserve">Not mandated to signal </w:t>
      </w:r>
      <w:proofErr w:type="spellStart"/>
      <w:r w:rsidRPr="00016BA5">
        <w:t>SimultaneousRxTxInterbandCA</w:t>
      </w:r>
      <w:proofErr w:type="spellEnd"/>
      <w:r w:rsidRPr="00016BA5">
        <w:t>.</w:t>
      </w:r>
    </w:p>
    <w:p w14:paraId="07AA49E3" w14:textId="77777777" w:rsidR="00686C04" w:rsidRPr="00016BA5" w:rsidRDefault="00686C04" w:rsidP="00686C04">
      <w:pPr>
        <w:pStyle w:val="ListParagraph"/>
        <w:numPr>
          <w:ilvl w:val="0"/>
          <w:numId w:val="3"/>
        </w:numPr>
      </w:pPr>
      <w:r w:rsidRPr="00016BA5">
        <w:t>Only allowed to put note onto CA’s where one band is n48.</w:t>
      </w:r>
    </w:p>
    <w:p w14:paraId="2AE14A6E" w14:textId="77777777" w:rsidR="00686C04" w:rsidRPr="00016BA5" w:rsidRDefault="00686C04" w:rsidP="00686C04">
      <w:pPr>
        <w:pStyle w:val="ListParagraph"/>
        <w:numPr>
          <w:ilvl w:val="0"/>
          <w:numId w:val="3"/>
        </w:numPr>
      </w:pPr>
      <w:r w:rsidRPr="00016BA5">
        <w:t>Requirements only in non-simult</w:t>
      </w:r>
      <w:r>
        <w:t>aneous Rx/Tx</w:t>
      </w:r>
      <w:r w:rsidRPr="00016BA5">
        <w:t xml:space="preserve"> (No MSD between bands) if the UE supports n77.</w:t>
      </w:r>
    </w:p>
    <w:p w14:paraId="1FF123F2" w14:textId="77777777" w:rsidR="00686C04" w:rsidRPr="00016BA5" w:rsidRDefault="00686C04" w:rsidP="00686C04">
      <w:pPr>
        <w:pStyle w:val="ListParagraph"/>
        <w:numPr>
          <w:ilvl w:val="0"/>
          <w:numId w:val="3"/>
        </w:numPr>
      </w:pPr>
      <w:r w:rsidRPr="00016BA5">
        <w:t>All MSD tests are to be defined if the UE doesn’t support band n77.</w:t>
      </w:r>
    </w:p>
    <w:p w14:paraId="00FCC76C" w14:textId="77777777" w:rsidR="00686C04" w:rsidRDefault="00686C04" w:rsidP="00686C04">
      <w:pPr>
        <w:pStyle w:val="ListParagraph"/>
      </w:pPr>
    </w:p>
    <w:p w14:paraId="7C7B18CD"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197374E0" w14:textId="77777777" w:rsidR="00686C04" w:rsidRPr="00B1370C" w:rsidRDefault="00686C04" w:rsidP="00686C04">
      <w:pPr>
        <w:pStyle w:val="ListParagraph"/>
        <w:numPr>
          <w:ilvl w:val="0"/>
          <w:numId w:val="17"/>
        </w:numPr>
        <w:jc w:val="both"/>
        <w:rPr>
          <w:rFonts w:ascii="Calibri" w:eastAsia="Times New Roman" w:hAnsi="Calibri" w:cs="Calibri"/>
          <w:kern w:val="0"/>
          <w14:ligatures w14:val="none"/>
        </w:rPr>
      </w:pPr>
      <w:r w:rsidRPr="00B1370C">
        <w:rPr>
          <w:rFonts w:ascii="Calibri" w:eastAsia="Times New Roman" w:hAnsi="Calibri" w:cs="Calibri"/>
          <w:kern w:val="0"/>
          <w14:ligatures w14:val="none"/>
        </w:rPr>
        <w:t>Why use a new Note 13 in a single instance, when Note 9 would cover this exact one instance</w:t>
      </w:r>
      <w:r>
        <w:rPr>
          <w:rFonts w:ascii="Calibri" w:eastAsia="Times New Roman" w:hAnsi="Calibri" w:cs="Calibri"/>
          <w:kern w:val="0"/>
          <w14:ligatures w14:val="none"/>
        </w:rPr>
        <w:t xml:space="preserve"> as it has for CA_n48-n53</w:t>
      </w:r>
      <w:r w:rsidRPr="00B1370C">
        <w:rPr>
          <w:rFonts w:ascii="Calibri" w:eastAsia="Times New Roman" w:hAnsi="Calibri" w:cs="Calibri"/>
          <w:kern w:val="0"/>
          <w14:ligatures w14:val="none"/>
        </w:rPr>
        <w:t>? CA_n48-n77 cannot be implemented without supporting an n77 implementation, which means it will always follow only non-simultaneous requirements that Note 13 declares. Therefore, there will never be any MSD requirements, which is exactly achieved with Note 9.</w:t>
      </w:r>
    </w:p>
    <w:p w14:paraId="7D5772E3" w14:textId="53429C95" w:rsidR="00686C04" w:rsidRDefault="00686C04" w:rsidP="00686C04">
      <w:pPr>
        <w:pStyle w:val="TH"/>
      </w:pPr>
      <w:r>
        <w:t xml:space="preserve">Table </w:t>
      </w:r>
      <w:r>
        <w:fldChar w:fldCharType="begin"/>
      </w:r>
      <w:r>
        <w:instrText xml:space="preserve"> SEQ Table \* ARABIC </w:instrText>
      </w:r>
      <w:r>
        <w:fldChar w:fldCharType="separate"/>
      </w:r>
      <w:r w:rsidR="000C341B">
        <w:rPr>
          <w:noProof/>
        </w:rPr>
        <w:t>1</w:t>
      </w:r>
      <w:r>
        <w:fldChar w:fldCharType="end"/>
      </w:r>
      <w:r>
        <w:t>1</w:t>
      </w:r>
      <w:r>
        <w:rPr>
          <w:lang w:val="en-US"/>
        </w:rPr>
        <w:t>:</w:t>
      </w:r>
      <w:r w:rsidRPr="00C1350F">
        <w:rPr>
          <w:lang w:val="en-US"/>
        </w:rPr>
        <w:t xml:space="preserve"> </w:t>
      </w:r>
      <w:r>
        <w:rPr>
          <w:lang w:val="en-US"/>
        </w:rPr>
        <w:t>Scheme for TDD-TDD with Note 15</w:t>
      </w:r>
    </w:p>
    <w:tbl>
      <w:tblPr>
        <w:tblW w:w="3760" w:type="dxa"/>
        <w:jc w:val="center"/>
        <w:tblLook w:val="04A0" w:firstRow="1" w:lastRow="0" w:firstColumn="1" w:lastColumn="0" w:noHBand="0" w:noVBand="1"/>
      </w:tblPr>
      <w:tblGrid>
        <w:gridCol w:w="1840"/>
        <w:gridCol w:w="960"/>
        <w:gridCol w:w="960"/>
      </w:tblGrid>
      <w:tr w:rsidR="00686C04" w:rsidRPr="00C1350F" w14:paraId="10515A46"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F738A"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Note 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603F62"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n46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6C9307"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n96</w:t>
            </w:r>
          </w:p>
        </w:tc>
      </w:tr>
      <w:tr w:rsidR="00686C04" w:rsidRPr="00C1350F" w14:paraId="2D73ED61"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1C00E41B"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693BADE2"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318A9B48"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TDD</w:t>
            </w:r>
          </w:p>
        </w:tc>
      </w:tr>
      <w:tr w:rsidR="00686C04" w:rsidRPr="00C1350F" w14:paraId="39033135"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3665C02"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8E4944B"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1419B360"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RX</w:t>
            </w:r>
          </w:p>
        </w:tc>
      </w:tr>
      <w:tr w:rsidR="00686C04" w:rsidRPr="00C1350F" w14:paraId="116D6BF6"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4A839518"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34FBA791"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35582418"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TX</w:t>
            </w:r>
          </w:p>
        </w:tc>
      </w:tr>
      <w:tr w:rsidR="00686C04" w:rsidRPr="00C1350F" w14:paraId="3C380A73" w14:textId="77777777" w:rsidTr="00BC7055">
        <w:trPr>
          <w:trHeight w:val="300"/>
          <w:jc w:val="center"/>
        </w:trPr>
        <w:tc>
          <w:tcPr>
            <w:tcW w:w="1840" w:type="dxa"/>
            <w:vMerge w:val="restart"/>
            <w:tcBorders>
              <w:top w:val="nil"/>
              <w:left w:val="single" w:sz="4" w:space="0" w:color="auto"/>
              <w:bottom w:val="single" w:sz="4" w:space="0" w:color="auto"/>
              <w:right w:val="nil"/>
            </w:tcBorders>
            <w:shd w:val="clear" w:color="auto" w:fill="auto"/>
            <w:noWrap/>
            <w:vAlign w:val="center"/>
            <w:hideMark/>
          </w:tcPr>
          <w:p w14:paraId="2DD37B88"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Simultaneous</w:t>
            </w:r>
          </w:p>
        </w:tc>
        <w:tc>
          <w:tcPr>
            <w:tcW w:w="96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2536EEF8"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RX</w:t>
            </w:r>
          </w:p>
        </w:tc>
        <w:tc>
          <w:tcPr>
            <w:tcW w:w="960" w:type="dxa"/>
            <w:tcBorders>
              <w:top w:val="single" w:sz="12" w:space="0" w:color="auto"/>
              <w:left w:val="nil"/>
              <w:bottom w:val="single" w:sz="4" w:space="0" w:color="auto"/>
              <w:right w:val="single" w:sz="8" w:space="0" w:color="auto"/>
            </w:tcBorders>
            <w:shd w:val="clear" w:color="auto" w:fill="auto"/>
            <w:noWrap/>
            <w:vAlign w:val="bottom"/>
            <w:hideMark/>
          </w:tcPr>
          <w:p w14:paraId="477A5C69"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TX</w:t>
            </w:r>
          </w:p>
        </w:tc>
      </w:tr>
      <w:tr w:rsidR="00686C04" w:rsidRPr="00C1350F" w14:paraId="1D596222" w14:textId="77777777" w:rsidTr="00BC7055">
        <w:trPr>
          <w:trHeight w:val="315"/>
          <w:jc w:val="center"/>
        </w:trPr>
        <w:tc>
          <w:tcPr>
            <w:tcW w:w="1840" w:type="dxa"/>
            <w:vMerge/>
            <w:tcBorders>
              <w:top w:val="nil"/>
              <w:left w:val="single" w:sz="4" w:space="0" w:color="auto"/>
              <w:bottom w:val="single" w:sz="4" w:space="0" w:color="auto"/>
              <w:right w:val="nil"/>
            </w:tcBorders>
            <w:vAlign w:val="center"/>
            <w:hideMark/>
          </w:tcPr>
          <w:p w14:paraId="4CF5C39B" w14:textId="77777777" w:rsidR="00686C04" w:rsidRPr="00C1350F"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0B5DE562"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TX</w:t>
            </w:r>
          </w:p>
        </w:tc>
        <w:tc>
          <w:tcPr>
            <w:tcW w:w="960" w:type="dxa"/>
            <w:tcBorders>
              <w:top w:val="nil"/>
              <w:left w:val="nil"/>
              <w:bottom w:val="single" w:sz="8" w:space="0" w:color="auto"/>
              <w:right w:val="single" w:sz="8" w:space="0" w:color="auto"/>
            </w:tcBorders>
            <w:shd w:val="clear" w:color="auto" w:fill="auto"/>
            <w:noWrap/>
            <w:vAlign w:val="bottom"/>
            <w:hideMark/>
          </w:tcPr>
          <w:p w14:paraId="2C358C70"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RX</w:t>
            </w:r>
          </w:p>
        </w:tc>
      </w:tr>
    </w:tbl>
    <w:p w14:paraId="091663BC" w14:textId="77777777" w:rsidR="00686C04" w:rsidRDefault="00686C04" w:rsidP="00686C04">
      <w:pPr>
        <w:jc w:val="both"/>
        <w:rPr>
          <w:rFonts w:eastAsia="SimSun"/>
          <w:lang w:eastAsia="zh-CN"/>
        </w:rPr>
      </w:pPr>
    </w:p>
    <w:p w14:paraId="3AFCCB4F" w14:textId="77777777" w:rsidR="00686C04" w:rsidRPr="00B1370C" w:rsidRDefault="00686C04" w:rsidP="00686C04">
      <w:r w:rsidRPr="004A2AF1">
        <w:rPr>
          <w:b/>
          <w:bCs/>
        </w:rPr>
        <w:lastRenderedPageBreak/>
        <w:t>NOTE 15</w:t>
      </w:r>
      <w:r w:rsidRPr="004A2AF1">
        <w:t xml:space="preserve">: </w:t>
      </w:r>
      <w:r w:rsidRPr="00597395">
        <w:rPr>
          <w:highlight w:val="yellow"/>
        </w:rPr>
        <w:t>Simultaneous Rx/Tx capability</w:t>
      </w:r>
      <w:r w:rsidRPr="004A2AF1">
        <w:t xml:space="preserve"> does </w:t>
      </w:r>
      <w:r w:rsidRPr="00597395">
        <w:rPr>
          <w:highlight w:val="yellow"/>
        </w:rPr>
        <w:t>not apply for UEs supporting CA_n46-n96</w:t>
      </w:r>
      <w:r w:rsidRPr="004A2AF1">
        <w:t xml:space="preserve">. Same restrictions are </w:t>
      </w:r>
      <w:r w:rsidRPr="00B1370C">
        <w:t>applied when applicable NR CA configuration is part of a higher order configurations</w:t>
      </w:r>
      <w:r>
        <w:t>.</w:t>
      </w:r>
    </w:p>
    <w:p w14:paraId="0F106F64" w14:textId="77777777" w:rsidR="00686C04" w:rsidRPr="00B1370C" w:rsidRDefault="00686C04" w:rsidP="00686C04">
      <w:pPr>
        <w:pStyle w:val="ListParagraph"/>
        <w:numPr>
          <w:ilvl w:val="0"/>
          <w:numId w:val="3"/>
        </w:numPr>
      </w:pPr>
      <w:r w:rsidRPr="00B1370C">
        <w:t>All states are supported.</w:t>
      </w:r>
    </w:p>
    <w:p w14:paraId="048E1311" w14:textId="77777777" w:rsidR="00686C04" w:rsidRPr="00B1370C" w:rsidRDefault="00686C04" w:rsidP="00686C04">
      <w:pPr>
        <w:pStyle w:val="ListParagraph"/>
        <w:numPr>
          <w:ilvl w:val="0"/>
          <w:numId w:val="3"/>
        </w:numPr>
      </w:pPr>
      <w:r w:rsidRPr="00B1370C">
        <w:t xml:space="preserve">Not mandated to signal </w:t>
      </w:r>
      <w:proofErr w:type="spellStart"/>
      <w:r w:rsidRPr="00B1370C">
        <w:t>SimultaneousRxTxInterbandCA</w:t>
      </w:r>
      <w:proofErr w:type="spellEnd"/>
      <w:r w:rsidRPr="00B1370C">
        <w:t>.</w:t>
      </w:r>
    </w:p>
    <w:p w14:paraId="597E2E71" w14:textId="77777777" w:rsidR="00686C04" w:rsidRPr="00B1370C" w:rsidRDefault="00686C04" w:rsidP="00686C04">
      <w:pPr>
        <w:pStyle w:val="ListParagraph"/>
        <w:numPr>
          <w:ilvl w:val="0"/>
          <w:numId w:val="3"/>
        </w:numPr>
      </w:pPr>
      <w:r w:rsidRPr="00B1370C">
        <w:t>Only allowed to put note onto CA’s where the two bands are n46 and n96.</w:t>
      </w:r>
    </w:p>
    <w:p w14:paraId="58C898E4" w14:textId="77777777" w:rsidR="00686C04" w:rsidRPr="00B1370C" w:rsidRDefault="00686C04" w:rsidP="00686C04">
      <w:pPr>
        <w:pStyle w:val="ListParagraph"/>
        <w:numPr>
          <w:ilvl w:val="0"/>
          <w:numId w:val="3"/>
        </w:numPr>
      </w:pPr>
      <w:r w:rsidRPr="00B1370C">
        <w:t>Requirements only in non-simult</w:t>
      </w:r>
      <w:r>
        <w:t>aneous Rx/Tx</w:t>
      </w:r>
      <w:r w:rsidRPr="00B1370C">
        <w:t xml:space="preserve"> (No MSD between bands).</w:t>
      </w:r>
    </w:p>
    <w:p w14:paraId="229E35A0" w14:textId="77777777" w:rsidR="00686C04" w:rsidRDefault="00686C04" w:rsidP="00686C04">
      <w:pPr>
        <w:pStyle w:val="ListParagraph"/>
      </w:pPr>
    </w:p>
    <w:p w14:paraId="2A7C09F4"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73968C69" w14:textId="77777777" w:rsidR="00686C04" w:rsidRPr="00B1370C" w:rsidRDefault="00686C04" w:rsidP="00686C04">
      <w:pPr>
        <w:pStyle w:val="ListParagraph"/>
        <w:numPr>
          <w:ilvl w:val="0"/>
          <w:numId w:val="17"/>
        </w:numPr>
        <w:rPr>
          <w:rFonts w:ascii="Calibri" w:eastAsia="Times New Roman" w:hAnsi="Calibri" w:cs="Calibri"/>
          <w:kern w:val="0"/>
          <w14:ligatures w14:val="none"/>
        </w:rPr>
      </w:pPr>
      <w:r w:rsidRPr="00B1370C">
        <w:rPr>
          <w:rFonts w:ascii="Calibri" w:eastAsia="Times New Roman" w:hAnsi="Calibri" w:cs="Calibri"/>
          <w:kern w:val="0"/>
          <w14:ligatures w14:val="none"/>
        </w:rPr>
        <w:t>Why use a new Note 15 in a single instance, when Note 9 would cover this exact one instance?</w:t>
      </w:r>
    </w:p>
    <w:p w14:paraId="47159921" w14:textId="77777777" w:rsidR="00686C04" w:rsidRPr="00551563" w:rsidRDefault="00686C04" w:rsidP="00AB5756"/>
    <w:sectPr w:rsidR="00686C04" w:rsidRPr="00551563" w:rsidSect="00B72E85">
      <w:pgSz w:w="11906" w:h="16838"/>
      <w:pgMar w:top="1440" w:right="1133"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37A062A6"/>
    <w:lvl w:ilvl="0" w:tplc="018460FE">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2"/>
        <w:szCs w:val="24"/>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1AF447EC"/>
    <w:lvl w:ilvl="0" w:tplc="A4FCFB08">
      <w:start w:val="1"/>
      <w:numFmt w:val="decimal"/>
      <w:pStyle w:val="RAN4proposal"/>
      <w:suff w:val="space"/>
      <w:lvlText w:val="Proposal %1:"/>
      <w:lvlJc w:val="left"/>
      <w:pPr>
        <w:ind w:left="360" w:hanging="360"/>
      </w:pPr>
      <w:rPr>
        <w:rFonts w:asciiTheme="minorHAnsi" w:hAnsiTheme="minorHAnsi" w:cstheme="minorHAnsi" w:hint="default"/>
        <w:b/>
        <w:i w:val="0"/>
        <w:color w:val="auto"/>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66556">
    <w:abstractNumId w:val="2"/>
  </w:num>
  <w:num w:numId="2" w16cid:durableId="1429347168">
    <w:abstractNumId w:val="8"/>
  </w:num>
  <w:num w:numId="3" w16cid:durableId="1558080053">
    <w:abstractNumId w:val="9"/>
  </w:num>
  <w:num w:numId="4" w16cid:durableId="812521130">
    <w:abstractNumId w:val="7"/>
  </w:num>
  <w:num w:numId="5" w16cid:durableId="863397299">
    <w:abstractNumId w:val="14"/>
  </w:num>
  <w:num w:numId="6" w16cid:durableId="1789736891">
    <w:abstractNumId w:val="6"/>
  </w:num>
  <w:num w:numId="7" w16cid:durableId="1980181544">
    <w:abstractNumId w:val="0"/>
  </w:num>
  <w:num w:numId="8" w16cid:durableId="1481531110">
    <w:abstractNumId w:val="10"/>
  </w:num>
  <w:num w:numId="9" w16cid:durableId="1650669360">
    <w:abstractNumId w:val="11"/>
  </w:num>
  <w:num w:numId="10" w16cid:durableId="1891191388">
    <w:abstractNumId w:val="12"/>
  </w:num>
  <w:num w:numId="11" w16cid:durableId="1291205676">
    <w:abstractNumId w:val="4"/>
  </w:num>
  <w:num w:numId="12" w16cid:durableId="2095398554">
    <w:abstractNumId w:val="13"/>
  </w:num>
  <w:num w:numId="13" w16cid:durableId="583146377">
    <w:abstractNumId w:val="5"/>
  </w:num>
  <w:num w:numId="14" w16cid:durableId="142353970">
    <w:abstractNumId w:val="1"/>
  </w:num>
  <w:num w:numId="15" w16cid:durableId="1930037915">
    <w:abstractNumId w:val="3"/>
  </w:num>
  <w:num w:numId="16" w16cid:durableId="1436943302">
    <w:abstractNumId w:val="16"/>
  </w:num>
  <w:num w:numId="17" w16cid:durableId="1978146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E5"/>
    <w:rsid w:val="00001E6D"/>
    <w:rsid w:val="00005A09"/>
    <w:rsid w:val="00013C49"/>
    <w:rsid w:val="00016BA5"/>
    <w:rsid w:val="00030BF8"/>
    <w:rsid w:val="0003718F"/>
    <w:rsid w:val="00053132"/>
    <w:rsid w:val="000601DC"/>
    <w:rsid w:val="000818B6"/>
    <w:rsid w:val="00087B6F"/>
    <w:rsid w:val="000A7A3D"/>
    <w:rsid w:val="000B3036"/>
    <w:rsid w:val="000B6091"/>
    <w:rsid w:val="000B6C76"/>
    <w:rsid w:val="000C09F8"/>
    <w:rsid w:val="000C341B"/>
    <w:rsid w:val="000C4BCE"/>
    <w:rsid w:val="000C6AE5"/>
    <w:rsid w:val="000D0A07"/>
    <w:rsid w:val="000D2490"/>
    <w:rsid w:val="000D7754"/>
    <w:rsid w:val="000E058D"/>
    <w:rsid w:val="000E0876"/>
    <w:rsid w:val="000E2985"/>
    <w:rsid w:val="000E6324"/>
    <w:rsid w:val="0011543F"/>
    <w:rsid w:val="00115FB9"/>
    <w:rsid w:val="001167A3"/>
    <w:rsid w:val="00124749"/>
    <w:rsid w:val="00131806"/>
    <w:rsid w:val="00132A53"/>
    <w:rsid w:val="00140013"/>
    <w:rsid w:val="00142141"/>
    <w:rsid w:val="0017071B"/>
    <w:rsid w:val="00174A0A"/>
    <w:rsid w:val="00186F55"/>
    <w:rsid w:val="00190227"/>
    <w:rsid w:val="001A0EF8"/>
    <w:rsid w:val="001B3FD2"/>
    <w:rsid w:val="001B74CD"/>
    <w:rsid w:val="001C3283"/>
    <w:rsid w:val="001C3F9D"/>
    <w:rsid w:val="001C62ED"/>
    <w:rsid w:val="001D1107"/>
    <w:rsid w:val="001D3898"/>
    <w:rsid w:val="001D7A68"/>
    <w:rsid w:val="001E6C8B"/>
    <w:rsid w:val="001F7647"/>
    <w:rsid w:val="00207E30"/>
    <w:rsid w:val="00213B23"/>
    <w:rsid w:val="00220AC2"/>
    <w:rsid w:val="00233BF5"/>
    <w:rsid w:val="00240905"/>
    <w:rsid w:val="002471BD"/>
    <w:rsid w:val="00266D16"/>
    <w:rsid w:val="00266FE8"/>
    <w:rsid w:val="0027023F"/>
    <w:rsid w:val="002726B9"/>
    <w:rsid w:val="0027547F"/>
    <w:rsid w:val="00280D51"/>
    <w:rsid w:val="002834C4"/>
    <w:rsid w:val="00284500"/>
    <w:rsid w:val="002933E2"/>
    <w:rsid w:val="002A6DE4"/>
    <w:rsid w:val="002A71DE"/>
    <w:rsid w:val="002B5B49"/>
    <w:rsid w:val="002C7676"/>
    <w:rsid w:val="002E1133"/>
    <w:rsid w:val="002F04F3"/>
    <w:rsid w:val="002F3CC1"/>
    <w:rsid w:val="00307008"/>
    <w:rsid w:val="00313A89"/>
    <w:rsid w:val="003231F4"/>
    <w:rsid w:val="00325FAD"/>
    <w:rsid w:val="00337BAC"/>
    <w:rsid w:val="00342502"/>
    <w:rsid w:val="00344C02"/>
    <w:rsid w:val="00347539"/>
    <w:rsid w:val="0035169E"/>
    <w:rsid w:val="003575DD"/>
    <w:rsid w:val="00362672"/>
    <w:rsid w:val="00372346"/>
    <w:rsid w:val="00377B29"/>
    <w:rsid w:val="003A5195"/>
    <w:rsid w:val="003A571F"/>
    <w:rsid w:val="003A60FD"/>
    <w:rsid w:val="003B1A76"/>
    <w:rsid w:val="003B6746"/>
    <w:rsid w:val="003C072F"/>
    <w:rsid w:val="003C0E67"/>
    <w:rsid w:val="003E0627"/>
    <w:rsid w:val="003E24AB"/>
    <w:rsid w:val="003E24F2"/>
    <w:rsid w:val="003F0BDA"/>
    <w:rsid w:val="00407282"/>
    <w:rsid w:val="00427415"/>
    <w:rsid w:val="00427638"/>
    <w:rsid w:val="004301EE"/>
    <w:rsid w:val="0043196E"/>
    <w:rsid w:val="00435E24"/>
    <w:rsid w:val="004365F6"/>
    <w:rsid w:val="00451342"/>
    <w:rsid w:val="00452F3B"/>
    <w:rsid w:val="00460F53"/>
    <w:rsid w:val="00461817"/>
    <w:rsid w:val="00472F9D"/>
    <w:rsid w:val="00484517"/>
    <w:rsid w:val="00485C7B"/>
    <w:rsid w:val="00491C61"/>
    <w:rsid w:val="00494014"/>
    <w:rsid w:val="004A2AF1"/>
    <w:rsid w:val="004A3E43"/>
    <w:rsid w:val="004A5E89"/>
    <w:rsid w:val="004C5A6E"/>
    <w:rsid w:val="004E16E1"/>
    <w:rsid w:val="004E57C3"/>
    <w:rsid w:val="00503E62"/>
    <w:rsid w:val="00510E98"/>
    <w:rsid w:val="00512E18"/>
    <w:rsid w:val="00514E6D"/>
    <w:rsid w:val="00527B69"/>
    <w:rsid w:val="00531A88"/>
    <w:rsid w:val="00532FC1"/>
    <w:rsid w:val="0054344A"/>
    <w:rsid w:val="00551563"/>
    <w:rsid w:val="0055556C"/>
    <w:rsid w:val="00567A58"/>
    <w:rsid w:val="00570D05"/>
    <w:rsid w:val="00581BF7"/>
    <w:rsid w:val="005836CA"/>
    <w:rsid w:val="00597395"/>
    <w:rsid w:val="00597676"/>
    <w:rsid w:val="005A2CD2"/>
    <w:rsid w:val="005A3E18"/>
    <w:rsid w:val="005B64E0"/>
    <w:rsid w:val="005D0047"/>
    <w:rsid w:val="005D3591"/>
    <w:rsid w:val="005F3FCA"/>
    <w:rsid w:val="005F6242"/>
    <w:rsid w:val="005F66E9"/>
    <w:rsid w:val="00615D60"/>
    <w:rsid w:val="006308BA"/>
    <w:rsid w:val="0063551C"/>
    <w:rsid w:val="006524E5"/>
    <w:rsid w:val="00654B57"/>
    <w:rsid w:val="006554E1"/>
    <w:rsid w:val="00660D54"/>
    <w:rsid w:val="006760F0"/>
    <w:rsid w:val="00680CE2"/>
    <w:rsid w:val="00683BF1"/>
    <w:rsid w:val="00686C04"/>
    <w:rsid w:val="00687A4E"/>
    <w:rsid w:val="006926E8"/>
    <w:rsid w:val="006A5C20"/>
    <w:rsid w:val="006B0360"/>
    <w:rsid w:val="006C2CE2"/>
    <w:rsid w:val="006C6FDE"/>
    <w:rsid w:val="006C7A4B"/>
    <w:rsid w:val="006C7EB5"/>
    <w:rsid w:val="006D2A31"/>
    <w:rsid w:val="00700146"/>
    <w:rsid w:val="00702167"/>
    <w:rsid w:val="007069A1"/>
    <w:rsid w:val="00710B7A"/>
    <w:rsid w:val="00711C36"/>
    <w:rsid w:val="00725516"/>
    <w:rsid w:val="00734516"/>
    <w:rsid w:val="00734AE6"/>
    <w:rsid w:val="00741384"/>
    <w:rsid w:val="00751D29"/>
    <w:rsid w:val="00765B72"/>
    <w:rsid w:val="007710B0"/>
    <w:rsid w:val="0077341F"/>
    <w:rsid w:val="007A183C"/>
    <w:rsid w:val="007B197C"/>
    <w:rsid w:val="007B56D0"/>
    <w:rsid w:val="007C5C7F"/>
    <w:rsid w:val="007D1A97"/>
    <w:rsid w:val="007E7E4F"/>
    <w:rsid w:val="007F042B"/>
    <w:rsid w:val="007F0E72"/>
    <w:rsid w:val="007F2309"/>
    <w:rsid w:val="007F5113"/>
    <w:rsid w:val="007F6C13"/>
    <w:rsid w:val="00800588"/>
    <w:rsid w:val="00807A94"/>
    <w:rsid w:val="00810298"/>
    <w:rsid w:val="008151DC"/>
    <w:rsid w:val="008362B1"/>
    <w:rsid w:val="008521B2"/>
    <w:rsid w:val="008644B3"/>
    <w:rsid w:val="00871DE6"/>
    <w:rsid w:val="00871E2A"/>
    <w:rsid w:val="0087659E"/>
    <w:rsid w:val="00884E48"/>
    <w:rsid w:val="00886FF3"/>
    <w:rsid w:val="0088739B"/>
    <w:rsid w:val="00896DE9"/>
    <w:rsid w:val="00897213"/>
    <w:rsid w:val="008A49D2"/>
    <w:rsid w:val="008B0F73"/>
    <w:rsid w:val="008B3810"/>
    <w:rsid w:val="008B49C9"/>
    <w:rsid w:val="008B606C"/>
    <w:rsid w:val="008D2A99"/>
    <w:rsid w:val="008D4380"/>
    <w:rsid w:val="008E6EA1"/>
    <w:rsid w:val="008F0DCE"/>
    <w:rsid w:val="008F0EE9"/>
    <w:rsid w:val="008F2FCE"/>
    <w:rsid w:val="008F3430"/>
    <w:rsid w:val="008F34B6"/>
    <w:rsid w:val="008F419B"/>
    <w:rsid w:val="008F62E4"/>
    <w:rsid w:val="008F6B9B"/>
    <w:rsid w:val="009012E4"/>
    <w:rsid w:val="0090586B"/>
    <w:rsid w:val="00931A20"/>
    <w:rsid w:val="00931F84"/>
    <w:rsid w:val="00933DC9"/>
    <w:rsid w:val="009364B7"/>
    <w:rsid w:val="009427E1"/>
    <w:rsid w:val="00944AE0"/>
    <w:rsid w:val="00955615"/>
    <w:rsid w:val="0095608B"/>
    <w:rsid w:val="00957850"/>
    <w:rsid w:val="00960BC3"/>
    <w:rsid w:val="009706B7"/>
    <w:rsid w:val="00973EA7"/>
    <w:rsid w:val="00975C59"/>
    <w:rsid w:val="00991EC2"/>
    <w:rsid w:val="009B5B78"/>
    <w:rsid w:val="009C66CA"/>
    <w:rsid w:val="009D360C"/>
    <w:rsid w:val="009D7D7A"/>
    <w:rsid w:val="009E1EF8"/>
    <w:rsid w:val="009E32DC"/>
    <w:rsid w:val="009E3462"/>
    <w:rsid w:val="00A0273C"/>
    <w:rsid w:val="00A10250"/>
    <w:rsid w:val="00A10D93"/>
    <w:rsid w:val="00A15B5B"/>
    <w:rsid w:val="00A16DCD"/>
    <w:rsid w:val="00A17336"/>
    <w:rsid w:val="00A30B86"/>
    <w:rsid w:val="00A3115E"/>
    <w:rsid w:val="00A33393"/>
    <w:rsid w:val="00A44047"/>
    <w:rsid w:val="00A5137E"/>
    <w:rsid w:val="00A514F3"/>
    <w:rsid w:val="00A53F2D"/>
    <w:rsid w:val="00A645DE"/>
    <w:rsid w:val="00A65661"/>
    <w:rsid w:val="00A66979"/>
    <w:rsid w:val="00A72479"/>
    <w:rsid w:val="00A7449F"/>
    <w:rsid w:val="00A750F8"/>
    <w:rsid w:val="00A77E87"/>
    <w:rsid w:val="00A77FAB"/>
    <w:rsid w:val="00A85362"/>
    <w:rsid w:val="00A85E65"/>
    <w:rsid w:val="00AB5756"/>
    <w:rsid w:val="00AB5CC5"/>
    <w:rsid w:val="00AC077B"/>
    <w:rsid w:val="00AD2CAC"/>
    <w:rsid w:val="00AE7309"/>
    <w:rsid w:val="00AE74CD"/>
    <w:rsid w:val="00AE7596"/>
    <w:rsid w:val="00AF04AF"/>
    <w:rsid w:val="00AF6E1F"/>
    <w:rsid w:val="00B1370C"/>
    <w:rsid w:val="00B42E80"/>
    <w:rsid w:val="00B5256B"/>
    <w:rsid w:val="00B72E85"/>
    <w:rsid w:val="00B73864"/>
    <w:rsid w:val="00B84DC1"/>
    <w:rsid w:val="00B945DE"/>
    <w:rsid w:val="00BA25D9"/>
    <w:rsid w:val="00BC6BD8"/>
    <w:rsid w:val="00BD159B"/>
    <w:rsid w:val="00C1350F"/>
    <w:rsid w:val="00C14A52"/>
    <w:rsid w:val="00C2056D"/>
    <w:rsid w:val="00C2496F"/>
    <w:rsid w:val="00C27D99"/>
    <w:rsid w:val="00C308DB"/>
    <w:rsid w:val="00C31976"/>
    <w:rsid w:val="00C32416"/>
    <w:rsid w:val="00C34B8C"/>
    <w:rsid w:val="00C352B4"/>
    <w:rsid w:val="00C52A4E"/>
    <w:rsid w:val="00C539E3"/>
    <w:rsid w:val="00C56451"/>
    <w:rsid w:val="00C62C78"/>
    <w:rsid w:val="00C734FE"/>
    <w:rsid w:val="00C836D5"/>
    <w:rsid w:val="00C83F4E"/>
    <w:rsid w:val="00C8435D"/>
    <w:rsid w:val="00C85AF1"/>
    <w:rsid w:val="00C85FD0"/>
    <w:rsid w:val="00CA03E3"/>
    <w:rsid w:val="00CA1999"/>
    <w:rsid w:val="00CA1B1A"/>
    <w:rsid w:val="00CA58E5"/>
    <w:rsid w:val="00CB4BA4"/>
    <w:rsid w:val="00CC166E"/>
    <w:rsid w:val="00CD18B2"/>
    <w:rsid w:val="00CD416A"/>
    <w:rsid w:val="00CD66AA"/>
    <w:rsid w:val="00CE434E"/>
    <w:rsid w:val="00CE7716"/>
    <w:rsid w:val="00CF0116"/>
    <w:rsid w:val="00CF3B91"/>
    <w:rsid w:val="00D023B3"/>
    <w:rsid w:val="00D078DD"/>
    <w:rsid w:val="00D2001C"/>
    <w:rsid w:val="00D25196"/>
    <w:rsid w:val="00D56391"/>
    <w:rsid w:val="00D62252"/>
    <w:rsid w:val="00D7538F"/>
    <w:rsid w:val="00D83E7C"/>
    <w:rsid w:val="00D84150"/>
    <w:rsid w:val="00D918B4"/>
    <w:rsid w:val="00DA0631"/>
    <w:rsid w:val="00DA1CC1"/>
    <w:rsid w:val="00DA35BD"/>
    <w:rsid w:val="00DA48D8"/>
    <w:rsid w:val="00DB0B64"/>
    <w:rsid w:val="00DB6B76"/>
    <w:rsid w:val="00DB73F9"/>
    <w:rsid w:val="00DC0766"/>
    <w:rsid w:val="00DC4CE9"/>
    <w:rsid w:val="00DC5940"/>
    <w:rsid w:val="00DC72D5"/>
    <w:rsid w:val="00DD48EA"/>
    <w:rsid w:val="00DE00B9"/>
    <w:rsid w:val="00E02170"/>
    <w:rsid w:val="00E02640"/>
    <w:rsid w:val="00E02D5E"/>
    <w:rsid w:val="00E1745B"/>
    <w:rsid w:val="00E23FD8"/>
    <w:rsid w:val="00E33956"/>
    <w:rsid w:val="00E345AC"/>
    <w:rsid w:val="00E35AC3"/>
    <w:rsid w:val="00E37160"/>
    <w:rsid w:val="00E43F1C"/>
    <w:rsid w:val="00E4470A"/>
    <w:rsid w:val="00E5050A"/>
    <w:rsid w:val="00E50AA3"/>
    <w:rsid w:val="00E525A1"/>
    <w:rsid w:val="00E52836"/>
    <w:rsid w:val="00E721F7"/>
    <w:rsid w:val="00E739D7"/>
    <w:rsid w:val="00E7554F"/>
    <w:rsid w:val="00E910AE"/>
    <w:rsid w:val="00E92993"/>
    <w:rsid w:val="00E97B1E"/>
    <w:rsid w:val="00EA600A"/>
    <w:rsid w:val="00EB3BF4"/>
    <w:rsid w:val="00EB3E33"/>
    <w:rsid w:val="00EB5961"/>
    <w:rsid w:val="00ED4226"/>
    <w:rsid w:val="00ED4B33"/>
    <w:rsid w:val="00ED53F0"/>
    <w:rsid w:val="00ED777D"/>
    <w:rsid w:val="00EF00AD"/>
    <w:rsid w:val="00EF660A"/>
    <w:rsid w:val="00EF6A1C"/>
    <w:rsid w:val="00F0744A"/>
    <w:rsid w:val="00F07DEE"/>
    <w:rsid w:val="00F24B20"/>
    <w:rsid w:val="00F35AC8"/>
    <w:rsid w:val="00F362DF"/>
    <w:rsid w:val="00F506F3"/>
    <w:rsid w:val="00F61BD5"/>
    <w:rsid w:val="00F737CB"/>
    <w:rsid w:val="00F77BC8"/>
    <w:rsid w:val="00F91125"/>
    <w:rsid w:val="00F923CB"/>
    <w:rsid w:val="00F94943"/>
    <w:rsid w:val="00FA0F6F"/>
    <w:rsid w:val="00FA2934"/>
    <w:rsid w:val="00FA322A"/>
    <w:rsid w:val="00FB6F60"/>
    <w:rsid w:val="00FC32A5"/>
    <w:rsid w:val="00FD5A8B"/>
    <w:rsid w:val="00FF4B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093B"/>
  <w15:chartTrackingRefBased/>
  <w15:docId w15:val="{65AFAD26-CFAA-4F79-BD9A-03F4EA0E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716"/>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tabs>
        <w:tab w:val="num" w:pos="360"/>
      </w:tabs>
      <w:spacing w:before="180" w:after="180" w:line="240" w:lineRule="auto"/>
      <w:ind w:left="431" w:hanging="431"/>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SimSun"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ind w:left="505" w:hanging="505"/>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551563"/>
    <w:pPr>
      <w:spacing w:after="100"/>
    </w:pPr>
    <w:rPr>
      <w:rFonts w:ascii="Times New Roman" w:hAnsi="Times New Roman"/>
      <w:b/>
      <w:kern w:val="0"/>
      <w:sz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 w:type="character" w:styleId="FollowedHyperlink">
    <w:name w:val="FollowedHyperlink"/>
    <w:basedOn w:val="DefaultParagraphFont"/>
    <w:semiHidden/>
    <w:unhideWhenUsed/>
    <w:qFormat/>
    <w:rsid w:val="00686C04"/>
    <w:rPr>
      <w:color w:val="954F72" w:themeColor="followedHyperlink"/>
      <w:u w:val="single"/>
    </w:rPr>
  </w:style>
  <w:style w:type="character" w:styleId="CommentReference">
    <w:name w:val="annotation reference"/>
    <w:basedOn w:val="DefaultParagraphFont"/>
    <w:uiPriority w:val="99"/>
    <w:semiHidden/>
    <w:unhideWhenUsed/>
    <w:rsid w:val="001167A3"/>
    <w:rPr>
      <w:sz w:val="16"/>
      <w:szCs w:val="16"/>
    </w:rPr>
  </w:style>
  <w:style w:type="paragraph" w:styleId="CommentText">
    <w:name w:val="annotation text"/>
    <w:basedOn w:val="Normal"/>
    <w:link w:val="CommentTextChar"/>
    <w:uiPriority w:val="99"/>
    <w:unhideWhenUsed/>
    <w:rsid w:val="001167A3"/>
    <w:pPr>
      <w:spacing w:line="240" w:lineRule="auto"/>
    </w:pPr>
    <w:rPr>
      <w:sz w:val="20"/>
      <w:szCs w:val="20"/>
    </w:rPr>
  </w:style>
  <w:style w:type="character" w:customStyle="1" w:styleId="CommentTextChar">
    <w:name w:val="Comment Text Char"/>
    <w:basedOn w:val="DefaultParagraphFont"/>
    <w:link w:val="CommentText"/>
    <w:uiPriority w:val="99"/>
    <w:rsid w:val="001167A3"/>
    <w:rPr>
      <w:sz w:val="20"/>
      <w:szCs w:val="20"/>
    </w:rPr>
  </w:style>
  <w:style w:type="paragraph" w:styleId="CommentSubject">
    <w:name w:val="annotation subject"/>
    <w:basedOn w:val="CommentText"/>
    <w:next w:val="CommentText"/>
    <w:link w:val="CommentSubjectChar"/>
    <w:uiPriority w:val="99"/>
    <w:semiHidden/>
    <w:unhideWhenUsed/>
    <w:rsid w:val="001167A3"/>
    <w:rPr>
      <w:b/>
      <w:bCs/>
    </w:rPr>
  </w:style>
  <w:style w:type="character" w:customStyle="1" w:styleId="CommentSubjectChar">
    <w:name w:val="Comment Subject Char"/>
    <w:basedOn w:val="CommentTextChar"/>
    <w:link w:val="CommentSubject"/>
    <w:uiPriority w:val="99"/>
    <w:semiHidden/>
    <w:rsid w:val="001167A3"/>
    <w:rPr>
      <w:b/>
      <w:bCs/>
      <w:sz w:val="20"/>
      <w:szCs w:val="20"/>
    </w:rPr>
  </w:style>
  <w:style w:type="character" w:styleId="Mention">
    <w:name w:val="Mention"/>
    <w:basedOn w:val="DefaultParagraphFont"/>
    <w:uiPriority w:val="99"/>
    <w:unhideWhenUsed/>
    <w:rsid w:val="001167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417630125">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5AIRPNAIUNRU-1328258698-28245</_dlc_DocId>
    <_dlc_DocIdUrl xmlns="71c5aaf6-e6ce-465b-b873-5148d2a4c105">
      <Url>https://nokia.sharepoint.com/sites/c5g/5gradio/_layouts/15/DocIdRedir.aspx?ID=5AIRPNAIUNRU-1328258698-28245</Url>
      <Description>5AIRPNAIUNRU-1328258698-28245</Description>
    </_dlc_DocIdUrl>
  </documentManagement>
</p:properties>
</file>

<file path=customXml/itemProps1.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2.xml><?xml version="1.0" encoding="utf-8"?>
<ds:datastoreItem xmlns:ds="http://schemas.openxmlformats.org/officeDocument/2006/customXml" ds:itemID="{0C31741B-BFB9-4FC7-8380-90E9726B5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9B2910-D61C-4ED3-9918-63A38DAD305C}">
  <ds:schemaRefs>
    <ds:schemaRef ds:uri="Microsoft.SharePoint.Taxonomy.ContentTypeSync"/>
  </ds:schemaRefs>
</ds:datastoreItem>
</file>

<file path=customXml/itemProps4.xml><?xml version="1.0" encoding="utf-8"?>
<ds:datastoreItem xmlns:ds="http://schemas.openxmlformats.org/officeDocument/2006/customXml" ds:itemID="{C7653F6A-E23A-4E0F-BB09-A7693503575D}">
  <ds:schemaRefs>
    <ds:schemaRef ds:uri="http://schemas.microsoft.com/sharepoint/events"/>
  </ds:schemaRefs>
</ds:datastoreItem>
</file>

<file path=customXml/itemProps5.xml><?xml version="1.0" encoding="utf-8"?>
<ds:datastoreItem xmlns:ds="http://schemas.openxmlformats.org/officeDocument/2006/customXml" ds:itemID="{F64C2FBC-35E4-4877-B78B-6F1AFB4FCDFF}">
  <ds:schemaRef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3b34c8f0-1ef5-4d1e-bb66-517ce7fe7356"/>
    <ds:schemaRef ds:uri="71c5aaf6-e6ce-465b-b873-5148d2a4c105"/>
    <ds:schemaRef ds:uri="http://schemas.microsoft.com/office/2006/metadata/properties"/>
    <ds:schemaRef ds:uri="http://purl.org/dc/elements/1.1/"/>
    <ds:schemaRef ds:uri="0b6aed8e-0313-4d17-80ff-d0e5da4931c5"/>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1147</TotalTime>
  <Pages>10</Pages>
  <Words>3210</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NOKIA</cp:lastModifiedBy>
  <cp:revision>40</cp:revision>
  <dcterms:created xsi:type="dcterms:W3CDTF">2023-10-23T17:58:00Z</dcterms:created>
  <dcterms:modified xsi:type="dcterms:W3CDTF">2023-11-03T13:09:00Z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5c30e2b9-533e-4854-b0c7-b09a3a0f5a56</vt:lpwstr>
  </property>
  <property fmtid="{D5CDD505-2E9C-101B-9397-08002B2CF9AE}" pid="4" name="MediaServiceImageTags">
    <vt:lpwstr/>
  </property>
</Properties>
</file>